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5B6C8" w14:textId="77777777" w:rsidR="005A4B5D" w:rsidRDefault="004A0D8E" w:rsidP="005D002E">
      <w:pPr>
        <w:shd w:val="clear" w:color="auto" w:fill="FFFFFF"/>
        <w:ind w:right="104"/>
        <w:jc w:val="center"/>
        <w:textAlignment w:val="baseline"/>
        <w:rPr>
          <w:rFonts w:eastAsia="Times New Roman"/>
          <w:snapToGrid w:val="0"/>
          <w:sz w:val="28"/>
          <w:szCs w:val="28"/>
          <w:lang w:val="en-US"/>
        </w:rPr>
      </w:pPr>
      <w:r w:rsidRPr="005C6763">
        <w:rPr>
          <w:sz w:val="28"/>
          <w:szCs w:val="28"/>
        </w:rPr>
        <w:t>П</w:t>
      </w:r>
      <w:r w:rsidRPr="005C6763">
        <w:rPr>
          <w:rFonts w:eastAsia="Times New Roman"/>
          <w:snapToGrid w:val="0"/>
          <w:sz w:val="28"/>
          <w:szCs w:val="28"/>
        </w:rPr>
        <w:t>осада державної служби категорії “</w:t>
      </w:r>
      <w:r w:rsidR="008A375E">
        <w:rPr>
          <w:rFonts w:eastAsia="Times New Roman"/>
          <w:snapToGrid w:val="0"/>
          <w:sz w:val="28"/>
          <w:szCs w:val="28"/>
        </w:rPr>
        <w:t>Б</w:t>
      </w:r>
      <w:r w:rsidRPr="005C6763">
        <w:rPr>
          <w:rFonts w:eastAsia="Times New Roman"/>
          <w:snapToGrid w:val="0"/>
          <w:sz w:val="28"/>
          <w:szCs w:val="28"/>
        </w:rPr>
        <w:t xml:space="preserve">” </w:t>
      </w:r>
    </w:p>
    <w:p w14:paraId="307EB1A4" w14:textId="77777777" w:rsidR="005A4B5D" w:rsidRDefault="00B02986" w:rsidP="005D002E">
      <w:pPr>
        <w:shd w:val="clear" w:color="auto" w:fill="FFFFFF"/>
        <w:ind w:right="104"/>
        <w:jc w:val="center"/>
        <w:textAlignment w:val="baseline"/>
        <w:rPr>
          <w:rFonts w:eastAsia="Times New Roman"/>
          <w:snapToGrid w:val="0"/>
          <w:sz w:val="28"/>
          <w:szCs w:val="28"/>
          <w:lang w:val="en-US"/>
        </w:rPr>
      </w:pPr>
      <w:r w:rsidRPr="005C6763">
        <w:rPr>
          <w:rFonts w:eastAsia="Times New Roman"/>
          <w:snapToGrid w:val="0"/>
          <w:sz w:val="28"/>
          <w:szCs w:val="28"/>
        </w:rPr>
        <w:t>Державної екологічної інспекції у Чернігівській області</w:t>
      </w:r>
      <w:r w:rsidR="005C6763" w:rsidRPr="005C6763">
        <w:rPr>
          <w:rFonts w:eastAsia="Times New Roman"/>
          <w:snapToGrid w:val="0"/>
          <w:sz w:val="28"/>
          <w:szCs w:val="28"/>
        </w:rPr>
        <w:t xml:space="preserve"> </w:t>
      </w:r>
      <w:r w:rsidR="004A0D8E" w:rsidRPr="005C6763">
        <w:rPr>
          <w:rFonts w:eastAsia="Times New Roman"/>
          <w:snapToGrid w:val="0"/>
          <w:sz w:val="28"/>
          <w:szCs w:val="28"/>
        </w:rPr>
        <w:t xml:space="preserve"> –  </w:t>
      </w:r>
    </w:p>
    <w:p w14:paraId="144AAF59" w14:textId="2081D96B" w:rsidR="008F1ECE" w:rsidRPr="005C6763" w:rsidRDefault="00EC24AD" w:rsidP="005D002E">
      <w:pPr>
        <w:shd w:val="clear" w:color="auto" w:fill="FFFFFF"/>
        <w:ind w:right="104"/>
        <w:jc w:val="center"/>
        <w:textAlignment w:val="baseline"/>
        <w:rPr>
          <w:sz w:val="28"/>
          <w:szCs w:val="28"/>
        </w:rPr>
      </w:pPr>
      <w:r>
        <w:rPr>
          <w:rFonts w:eastAsia="Times New Roman"/>
          <w:snapToGrid w:val="0"/>
          <w:sz w:val="28"/>
          <w:szCs w:val="28"/>
        </w:rPr>
        <w:t xml:space="preserve">Завідувач сектору </w:t>
      </w:r>
      <w:r w:rsidR="0025491C">
        <w:rPr>
          <w:rFonts w:eastAsia="Times New Roman"/>
          <w:snapToGrid w:val="0"/>
          <w:sz w:val="28"/>
          <w:szCs w:val="28"/>
        </w:rPr>
        <w:t>державного ринкового нагляду</w:t>
      </w:r>
    </w:p>
    <w:p w14:paraId="103593BF" w14:textId="77777777" w:rsidR="00F37158" w:rsidRPr="00064222" w:rsidRDefault="00F37158" w:rsidP="00774483">
      <w:pPr>
        <w:shd w:val="clear" w:color="auto" w:fill="FFFFFF"/>
        <w:ind w:left="126" w:right="104"/>
        <w:jc w:val="center"/>
        <w:textAlignment w:val="baseline"/>
        <w:rPr>
          <w:sz w:val="28"/>
          <w:szCs w:val="28"/>
        </w:rPr>
      </w:pPr>
    </w:p>
    <w:tbl>
      <w:tblPr>
        <w:tblW w:w="5224"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0"/>
        <w:gridCol w:w="9743"/>
      </w:tblGrid>
      <w:tr w:rsidR="00064222" w:rsidRPr="00064222" w14:paraId="0EDA71A2" w14:textId="77777777" w:rsidTr="00BB5CCA">
        <w:trPr>
          <w:gridBefore w:val="1"/>
          <w:wBefore w:w="20" w:type="dxa"/>
        </w:trPr>
        <w:tc>
          <w:tcPr>
            <w:tcW w:w="9743" w:type="dxa"/>
          </w:tcPr>
          <w:p w14:paraId="7271B284" w14:textId="77777777" w:rsidR="00382737" w:rsidRPr="00064222" w:rsidRDefault="00F37158" w:rsidP="005869C3">
            <w:pPr>
              <w:ind w:left="122" w:right="128"/>
              <w:rPr>
                <w:b/>
                <w:bCs/>
                <w:spacing w:val="-2"/>
                <w:sz w:val="28"/>
                <w:szCs w:val="28"/>
              </w:rPr>
            </w:pPr>
            <w:r w:rsidRPr="00064222">
              <w:rPr>
                <w:b/>
                <w:sz w:val="28"/>
                <w:szCs w:val="28"/>
              </w:rPr>
              <w:t>Основні п</w:t>
            </w:r>
            <w:r w:rsidR="00382737" w:rsidRPr="00064222">
              <w:rPr>
                <w:b/>
                <w:sz w:val="28"/>
                <w:szCs w:val="28"/>
              </w:rPr>
              <w:t>осадові обов’язки</w:t>
            </w:r>
            <w:r w:rsidR="005869C3" w:rsidRPr="00064222">
              <w:rPr>
                <w:b/>
                <w:sz w:val="28"/>
                <w:szCs w:val="28"/>
              </w:rPr>
              <w:t>:</w:t>
            </w:r>
          </w:p>
        </w:tc>
      </w:tr>
      <w:tr w:rsidR="00064222" w:rsidRPr="00064222" w14:paraId="1C71579A" w14:textId="77777777" w:rsidTr="00BB5CCA">
        <w:trPr>
          <w:gridBefore w:val="1"/>
          <w:wBefore w:w="20" w:type="dxa"/>
        </w:trPr>
        <w:tc>
          <w:tcPr>
            <w:tcW w:w="9743" w:type="dxa"/>
          </w:tcPr>
          <w:p w14:paraId="22454B0B" w14:textId="7F3A37DF" w:rsidR="00E50256" w:rsidRPr="00E50256" w:rsidRDefault="00E50256" w:rsidP="00E50256">
            <w:pPr>
              <w:ind w:left="122" w:right="128"/>
              <w:jc w:val="both"/>
              <w:rPr>
                <w:bCs/>
                <w:spacing w:val="-2"/>
                <w:sz w:val="28"/>
                <w:szCs w:val="28"/>
              </w:rPr>
            </w:pPr>
            <w:r w:rsidRPr="00E50256">
              <w:rPr>
                <w:bCs/>
                <w:spacing w:val="-2"/>
                <w:sz w:val="28"/>
                <w:szCs w:val="28"/>
              </w:rPr>
              <w:t>1</w:t>
            </w:r>
            <w:r>
              <w:rPr>
                <w:bCs/>
                <w:spacing w:val="-2"/>
                <w:sz w:val="28"/>
                <w:szCs w:val="28"/>
              </w:rPr>
              <w:t>.</w:t>
            </w:r>
            <w:r w:rsidRPr="00E50256">
              <w:rPr>
                <w:bCs/>
                <w:spacing w:val="-2"/>
                <w:sz w:val="28"/>
                <w:szCs w:val="28"/>
              </w:rPr>
              <w:tab/>
              <w:t>Здійснює керівництво діяльністю сектору, планує та організовує його роботу, розподіляє обов’язки та контролює їх виконання підпорядкованими працівниками.</w:t>
            </w:r>
          </w:p>
          <w:p w14:paraId="575CA775" w14:textId="777E55A7" w:rsidR="00E50256" w:rsidRPr="00E50256" w:rsidRDefault="00E50256" w:rsidP="00E50256">
            <w:pPr>
              <w:ind w:left="122" w:right="128"/>
              <w:jc w:val="both"/>
              <w:rPr>
                <w:bCs/>
                <w:spacing w:val="-2"/>
                <w:sz w:val="28"/>
                <w:szCs w:val="28"/>
              </w:rPr>
            </w:pPr>
            <w:r w:rsidRPr="00E50256">
              <w:rPr>
                <w:bCs/>
                <w:spacing w:val="-2"/>
                <w:sz w:val="28"/>
                <w:szCs w:val="28"/>
              </w:rPr>
              <w:t>2</w:t>
            </w:r>
            <w:r>
              <w:rPr>
                <w:bCs/>
                <w:spacing w:val="-2"/>
                <w:sz w:val="28"/>
                <w:szCs w:val="28"/>
              </w:rPr>
              <w:t>.</w:t>
            </w:r>
            <w:r w:rsidRPr="00E50256">
              <w:rPr>
                <w:bCs/>
                <w:spacing w:val="-2"/>
                <w:sz w:val="28"/>
                <w:szCs w:val="28"/>
              </w:rPr>
              <w:tab/>
              <w:t>Забезпечує виконання покладених на сектор завдань щодо реалізації  повноважень державного ринкового нагляду у межах сфери відповідальності Державної екологічної інспекції України у межах Чернігівської області.</w:t>
            </w:r>
          </w:p>
          <w:p w14:paraId="189111C4" w14:textId="44A8DA62" w:rsidR="00E50256" w:rsidRPr="00E50256" w:rsidRDefault="00E50256" w:rsidP="00E50256">
            <w:pPr>
              <w:ind w:left="122" w:right="128"/>
              <w:jc w:val="both"/>
              <w:rPr>
                <w:bCs/>
                <w:spacing w:val="-2"/>
                <w:sz w:val="28"/>
                <w:szCs w:val="28"/>
              </w:rPr>
            </w:pPr>
            <w:r w:rsidRPr="00E50256">
              <w:rPr>
                <w:bCs/>
                <w:spacing w:val="-2"/>
                <w:sz w:val="28"/>
                <w:szCs w:val="28"/>
              </w:rPr>
              <w:t>3</w:t>
            </w:r>
            <w:r>
              <w:rPr>
                <w:bCs/>
                <w:spacing w:val="-2"/>
                <w:sz w:val="28"/>
                <w:szCs w:val="28"/>
              </w:rPr>
              <w:t>.</w:t>
            </w:r>
            <w:r w:rsidRPr="00E50256">
              <w:rPr>
                <w:bCs/>
                <w:spacing w:val="-2"/>
                <w:sz w:val="28"/>
                <w:szCs w:val="28"/>
              </w:rPr>
              <w:tab/>
              <w:t>Організовує роботу по веденню діловодства, забезпечує дотримання працівниками Сектору установленого порядку роботи зі службовими документами та їх зберіганням.</w:t>
            </w:r>
          </w:p>
          <w:p w14:paraId="10635303" w14:textId="1CCEBF0A" w:rsidR="00E50256" w:rsidRPr="00E50256" w:rsidRDefault="00E50256" w:rsidP="00E50256">
            <w:pPr>
              <w:ind w:left="122" w:right="128"/>
              <w:jc w:val="both"/>
              <w:rPr>
                <w:bCs/>
                <w:spacing w:val="-2"/>
                <w:sz w:val="28"/>
                <w:szCs w:val="28"/>
              </w:rPr>
            </w:pPr>
            <w:r w:rsidRPr="00E50256">
              <w:rPr>
                <w:bCs/>
                <w:spacing w:val="-2"/>
                <w:sz w:val="28"/>
                <w:szCs w:val="28"/>
              </w:rPr>
              <w:t>4</w:t>
            </w:r>
            <w:r>
              <w:rPr>
                <w:bCs/>
                <w:spacing w:val="-2"/>
                <w:sz w:val="28"/>
                <w:szCs w:val="28"/>
              </w:rPr>
              <w:t>.</w:t>
            </w:r>
            <w:r w:rsidRPr="00E50256">
              <w:rPr>
                <w:bCs/>
                <w:spacing w:val="-2"/>
                <w:sz w:val="28"/>
                <w:szCs w:val="28"/>
              </w:rPr>
              <w:tab/>
              <w:t>Проводить перевірки характеристик продукції, у тому числі забезпечує відбір зразків продукції та проведення їх експертизи (випробування). Проводить перевірки додержання вимог щодо представлення продукції за місцем проведення ярмарки, виставки, показу чи демонстрації в інший спосіб продукції, яка не відповідає встановленим вимогам, а у визначених Законом випадках готує приписи про негайне усунення порушень вимог щодо представлення такої продукції та готує рішення про негайне припинення представлення цієї продукції за місцем проведення відповідного ярмарку, виставки, показу чи демонстрації в інший спосіб продукції, проводить перевірки виконання суб'єктами господарювання відповідних приписів та рішень. Складає протоколи про виявлені порушення вимог Закону України «Про державний ринковий нагляд і контроль нехарчової продукції». Надає начальнику Державної екологічної інспекції у Чернігівській області та його заступнику матеріали перевірок та складені протоколи виявлених порушень для розгляду справи та прийняття рішень про накладення штрафних санкцій у сфері дії Закону України «Про державний ринковий нагляд і контроль нехарчової продукції».                                                     Готує начальнику Державної екологічної інспекції у Чернігівській області та його заступнику матеріали для прийняття рішень:</w:t>
            </w:r>
          </w:p>
          <w:p w14:paraId="4D746684" w14:textId="77777777" w:rsidR="00E50256" w:rsidRPr="00E50256" w:rsidRDefault="00E50256" w:rsidP="00E50256">
            <w:pPr>
              <w:ind w:left="122" w:right="128"/>
              <w:jc w:val="both"/>
              <w:rPr>
                <w:bCs/>
                <w:spacing w:val="-2"/>
                <w:sz w:val="28"/>
                <w:szCs w:val="28"/>
              </w:rPr>
            </w:pPr>
            <w:r w:rsidRPr="00E50256">
              <w:rPr>
                <w:bCs/>
                <w:spacing w:val="-2"/>
                <w:sz w:val="28"/>
                <w:szCs w:val="28"/>
              </w:rPr>
              <w:t xml:space="preserve">-  про вжиття обмежувальних (корегувальних) заходів; </w:t>
            </w:r>
          </w:p>
          <w:p w14:paraId="058DBA49" w14:textId="77777777" w:rsidR="00E50256" w:rsidRPr="00E50256" w:rsidRDefault="00E50256" w:rsidP="00E50256">
            <w:pPr>
              <w:ind w:left="122" w:right="128"/>
              <w:jc w:val="both"/>
              <w:rPr>
                <w:bCs/>
                <w:spacing w:val="-2"/>
                <w:sz w:val="28"/>
                <w:szCs w:val="28"/>
              </w:rPr>
            </w:pPr>
            <w:r w:rsidRPr="00E50256">
              <w:rPr>
                <w:bCs/>
                <w:spacing w:val="-2"/>
                <w:sz w:val="28"/>
                <w:szCs w:val="28"/>
              </w:rPr>
              <w:t>- про знищення продукції або приведення її в інший спосіб у стан, який виключає використання цієї продукції;</w:t>
            </w:r>
          </w:p>
          <w:p w14:paraId="29303E50" w14:textId="77777777" w:rsidR="00E50256" w:rsidRPr="00E50256" w:rsidRDefault="00E50256" w:rsidP="00E50256">
            <w:pPr>
              <w:ind w:left="122" w:right="128"/>
              <w:jc w:val="both"/>
              <w:rPr>
                <w:bCs/>
                <w:spacing w:val="-2"/>
                <w:sz w:val="28"/>
                <w:szCs w:val="28"/>
              </w:rPr>
            </w:pPr>
            <w:r w:rsidRPr="00E50256">
              <w:rPr>
                <w:bCs/>
                <w:spacing w:val="-2"/>
                <w:sz w:val="28"/>
                <w:szCs w:val="28"/>
              </w:rPr>
              <w:t>- про негайне припинення представлення цієї продукції за місцем проведення відповідного ярмарку, виставки, показу чи демонстрації;</w:t>
            </w:r>
          </w:p>
          <w:p w14:paraId="3AD35AF4" w14:textId="77777777" w:rsidR="00E50256" w:rsidRPr="00E50256" w:rsidRDefault="00E50256" w:rsidP="00E50256">
            <w:pPr>
              <w:ind w:left="122" w:right="128"/>
              <w:jc w:val="both"/>
              <w:rPr>
                <w:bCs/>
                <w:spacing w:val="-2"/>
                <w:sz w:val="28"/>
                <w:szCs w:val="28"/>
              </w:rPr>
            </w:pPr>
            <w:r w:rsidRPr="00E50256">
              <w:rPr>
                <w:bCs/>
                <w:spacing w:val="-2"/>
                <w:sz w:val="28"/>
                <w:szCs w:val="28"/>
              </w:rPr>
              <w:t>- про відбір зразків продукції;</w:t>
            </w:r>
          </w:p>
          <w:p w14:paraId="59551EF3" w14:textId="77777777" w:rsidR="00E50256" w:rsidRPr="00E50256" w:rsidRDefault="00E50256" w:rsidP="00E50256">
            <w:pPr>
              <w:ind w:left="122" w:right="128"/>
              <w:jc w:val="both"/>
              <w:rPr>
                <w:bCs/>
                <w:spacing w:val="-2"/>
                <w:sz w:val="28"/>
                <w:szCs w:val="28"/>
              </w:rPr>
            </w:pPr>
            <w:r w:rsidRPr="00E50256">
              <w:rPr>
                <w:bCs/>
                <w:spacing w:val="-2"/>
                <w:sz w:val="28"/>
                <w:szCs w:val="28"/>
              </w:rPr>
              <w:t xml:space="preserve">- про внесення змін до рішення чи скасування рішення. </w:t>
            </w:r>
          </w:p>
          <w:p w14:paraId="31914817" w14:textId="77777777" w:rsidR="00E50256" w:rsidRPr="00E50256" w:rsidRDefault="00E50256" w:rsidP="00E50256">
            <w:pPr>
              <w:ind w:left="122" w:right="128"/>
              <w:jc w:val="both"/>
              <w:rPr>
                <w:bCs/>
                <w:spacing w:val="-2"/>
                <w:sz w:val="28"/>
                <w:szCs w:val="28"/>
              </w:rPr>
            </w:pPr>
            <w:r w:rsidRPr="00E50256">
              <w:rPr>
                <w:bCs/>
                <w:spacing w:val="-2"/>
                <w:sz w:val="28"/>
                <w:szCs w:val="28"/>
              </w:rPr>
              <w:t xml:space="preserve">Здійснює моніторинг виконання суб'єктами господарювання рішень про вжиття обмежувальних (корегувальних) заходів, рішень про знищення продукції або приведення її в інший спосіб у стан, який виключає використання цієї продукції. </w:t>
            </w:r>
          </w:p>
          <w:p w14:paraId="2D875ED7" w14:textId="77777777" w:rsidR="00E50256" w:rsidRPr="00E50256" w:rsidRDefault="00E50256" w:rsidP="00E50256">
            <w:pPr>
              <w:ind w:left="122" w:right="128"/>
              <w:jc w:val="both"/>
              <w:rPr>
                <w:bCs/>
                <w:spacing w:val="-2"/>
                <w:sz w:val="28"/>
                <w:szCs w:val="28"/>
              </w:rPr>
            </w:pPr>
            <w:r w:rsidRPr="00E50256">
              <w:rPr>
                <w:bCs/>
                <w:spacing w:val="-2"/>
                <w:sz w:val="28"/>
                <w:szCs w:val="28"/>
              </w:rPr>
              <w:t xml:space="preserve">Готує начальнику Державної екологічної інспекції у Чернігівській області пропозиції щодо внесення до відповідного органу з оцінки відповідності подання про обмеження сфери, призупинення чи скасування виданих ним документів про відповідність продукції. </w:t>
            </w:r>
          </w:p>
          <w:p w14:paraId="3D4E38B2" w14:textId="77777777" w:rsidR="00E50256" w:rsidRPr="00E50256" w:rsidRDefault="00E50256" w:rsidP="00E50256">
            <w:pPr>
              <w:ind w:left="122" w:right="128"/>
              <w:jc w:val="both"/>
              <w:rPr>
                <w:bCs/>
                <w:spacing w:val="-2"/>
                <w:sz w:val="28"/>
                <w:szCs w:val="28"/>
              </w:rPr>
            </w:pPr>
            <w:r w:rsidRPr="00E50256">
              <w:rPr>
                <w:bCs/>
                <w:spacing w:val="-2"/>
                <w:sz w:val="28"/>
                <w:szCs w:val="28"/>
              </w:rPr>
              <w:lastRenderedPageBreak/>
              <w:t>Готує та надсилає матеріали перевірок до правоохоронних органів для вирішення питань про притягнення до кримінальної відповідальності осіб, у діях яких містяться ознаки кримінального правопорушення.</w:t>
            </w:r>
          </w:p>
          <w:p w14:paraId="7CE1CF4A" w14:textId="4283A984" w:rsidR="00E50256" w:rsidRPr="00E50256" w:rsidRDefault="00E50256" w:rsidP="00E50256">
            <w:pPr>
              <w:ind w:left="122" w:right="128"/>
              <w:jc w:val="both"/>
              <w:rPr>
                <w:bCs/>
                <w:spacing w:val="-2"/>
                <w:sz w:val="28"/>
                <w:szCs w:val="28"/>
              </w:rPr>
            </w:pPr>
            <w:r w:rsidRPr="00E50256">
              <w:rPr>
                <w:bCs/>
                <w:spacing w:val="-2"/>
                <w:sz w:val="28"/>
                <w:szCs w:val="28"/>
              </w:rPr>
              <w:t>5</w:t>
            </w:r>
            <w:r>
              <w:rPr>
                <w:bCs/>
                <w:spacing w:val="-2"/>
                <w:sz w:val="28"/>
                <w:szCs w:val="28"/>
              </w:rPr>
              <w:t>.</w:t>
            </w:r>
            <w:r w:rsidRPr="00E50256">
              <w:rPr>
                <w:bCs/>
                <w:spacing w:val="-2"/>
                <w:sz w:val="28"/>
                <w:szCs w:val="28"/>
              </w:rPr>
              <w:tab/>
              <w:t>Вживає відповідних заходів щодо своєчасного попередження споживачів (користувачів) про виявлену органами ринкового нагляду небезпеку, яку становить продукція. Здійснює в порядку, встановленому Кабінетом Міністрів України, моніторинг причин і кількості звернень споживачів (користувачів) про захист їх права на безпечність продукції, віднесеної до сфери відповідальності Держекоінспекції, причин і кількості нещасних випадків та випадків заподіяння шкоди здоров’ю людей внаслідок користування такою продукцією.</w:t>
            </w:r>
          </w:p>
          <w:p w14:paraId="7DDA46C9" w14:textId="500B0059" w:rsidR="00E50256" w:rsidRPr="00E50256" w:rsidRDefault="00E50256" w:rsidP="00E50256">
            <w:pPr>
              <w:ind w:left="122" w:right="128"/>
              <w:jc w:val="both"/>
              <w:rPr>
                <w:bCs/>
                <w:spacing w:val="-2"/>
                <w:sz w:val="28"/>
                <w:szCs w:val="28"/>
              </w:rPr>
            </w:pPr>
            <w:r w:rsidRPr="00E50256">
              <w:rPr>
                <w:bCs/>
                <w:spacing w:val="-2"/>
                <w:sz w:val="28"/>
                <w:szCs w:val="28"/>
              </w:rPr>
              <w:t>6</w:t>
            </w:r>
            <w:r>
              <w:rPr>
                <w:bCs/>
                <w:spacing w:val="-2"/>
                <w:sz w:val="28"/>
                <w:szCs w:val="28"/>
              </w:rPr>
              <w:t>.</w:t>
            </w:r>
            <w:r w:rsidRPr="00E50256">
              <w:rPr>
                <w:bCs/>
                <w:spacing w:val="-2"/>
                <w:sz w:val="28"/>
                <w:szCs w:val="28"/>
              </w:rPr>
              <w:tab/>
              <w:t>Забезпечує проведення чи прийняття участі у заходах спрямованих на підвищення ефективності здійснення ринкового нагляду, професійного навчання та підвищення рівня професійної компетентності працівників Сектору.</w:t>
            </w:r>
          </w:p>
          <w:p w14:paraId="39DA856E" w14:textId="5119368A" w:rsidR="00E50256" w:rsidRPr="00E50256" w:rsidRDefault="00E50256" w:rsidP="00E50256">
            <w:pPr>
              <w:ind w:left="122" w:right="128"/>
              <w:jc w:val="both"/>
              <w:rPr>
                <w:bCs/>
                <w:spacing w:val="-2"/>
                <w:sz w:val="28"/>
                <w:szCs w:val="28"/>
              </w:rPr>
            </w:pPr>
            <w:r w:rsidRPr="00E50256">
              <w:rPr>
                <w:bCs/>
                <w:spacing w:val="-2"/>
                <w:sz w:val="28"/>
                <w:szCs w:val="28"/>
              </w:rPr>
              <w:t>7</w:t>
            </w:r>
            <w:r>
              <w:rPr>
                <w:bCs/>
                <w:spacing w:val="-2"/>
                <w:sz w:val="28"/>
                <w:szCs w:val="28"/>
              </w:rPr>
              <w:t>.</w:t>
            </w:r>
            <w:r w:rsidRPr="00E50256">
              <w:rPr>
                <w:bCs/>
                <w:spacing w:val="-2"/>
                <w:sz w:val="28"/>
                <w:szCs w:val="28"/>
              </w:rPr>
              <w:tab/>
              <w:t>Розробляє і подає на розгляд керівництва Інспекції пропозиції щодо забезпечення працівників сектору  матеріально-технічними засобами необхідними для проведення відбору зразків продукції під час проведення заходів державного ринкового нагляду та забезпечення господарських питань сектору, про заохочення  за успіхи у роботі чи застосування дисциплінарних стягнень за порушення виконавської дисципліни працівників сектору. Забезпечує проведення метрологічної повірки обладнання яке використовується для проведення відбору зразків продукції під час проведення заходів державного ринкового нагляду.</w:t>
            </w:r>
          </w:p>
          <w:p w14:paraId="0F3DA2E8" w14:textId="4F4E2EAA" w:rsidR="00E50256" w:rsidRPr="00E50256" w:rsidRDefault="00E50256" w:rsidP="00E50256">
            <w:pPr>
              <w:ind w:left="122" w:right="128"/>
              <w:jc w:val="both"/>
              <w:rPr>
                <w:bCs/>
                <w:spacing w:val="-2"/>
                <w:sz w:val="28"/>
                <w:szCs w:val="28"/>
              </w:rPr>
            </w:pPr>
            <w:r w:rsidRPr="00E50256">
              <w:rPr>
                <w:bCs/>
                <w:spacing w:val="-2"/>
                <w:sz w:val="28"/>
                <w:szCs w:val="28"/>
              </w:rPr>
              <w:t>8</w:t>
            </w:r>
            <w:r>
              <w:rPr>
                <w:bCs/>
                <w:spacing w:val="-2"/>
                <w:sz w:val="28"/>
                <w:szCs w:val="28"/>
              </w:rPr>
              <w:t>.</w:t>
            </w:r>
            <w:r w:rsidRPr="00E50256">
              <w:rPr>
                <w:bCs/>
                <w:spacing w:val="-2"/>
                <w:sz w:val="28"/>
                <w:szCs w:val="28"/>
              </w:rPr>
              <w:tab/>
              <w:t>Звітує перед начальником Інспекції про результати проведеної діяльності сектору під час проведення заходів державного ринкового нагляду. Готує матеріали для інформування державних органів, органів місцевого самоврядування та громадськості про результати здійснення ринкового нагляду.</w:t>
            </w:r>
          </w:p>
          <w:p w14:paraId="205949CF" w14:textId="4145E884" w:rsidR="00382737" w:rsidRPr="00EC24AD" w:rsidRDefault="00E50256" w:rsidP="00E50256">
            <w:pPr>
              <w:ind w:left="122" w:right="128"/>
              <w:jc w:val="both"/>
              <w:rPr>
                <w:bCs/>
                <w:spacing w:val="-2"/>
                <w:sz w:val="28"/>
                <w:szCs w:val="28"/>
              </w:rPr>
            </w:pPr>
            <w:r w:rsidRPr="00E50256">
              <w:rPr>
                <w:bCs/>
                <w:spacing w:val="-2"/>
                <w:sz w:val="28"/>
                <w:szCs w:val="28"/>
              </w:rPr>
              <w:t>9</w:t>
            </w:r>
            <w:r>
              <w:rPr>
                <w:bCs/>
                <w:spacing w:val="-2"/>
                <w:sz w:val="28"/>
                <w:szCs w:val="28"/>
              </w:rPr>
              <w:t>.</w:t>
            </w:r>
            <w:r w:rsidRPr="00E50256">
              <w:rPr>
                <w:bCs/>
                <w:spacing w:val="-2"/>
                <w:sz w:val="28"/>
                <w:szCs w:val="28"/>
              </w:rPr>
              <w:tab/>
              <w:t xml:space="preserve">Організовує та здійснює контроль за своєчасним та якісним розглядом працівниками листів, звернень громадян, підприємств, установ та організацій, звернень та запитів депутатів України, та  звернень споживачів (користувачів) про захист їх права на безпечність продукції, віднесеної до сфери відповідальності </w:t>
            </w:r>
            <w:r>
              <w:rPr>
                <w:bCs/>
                <w:spacing w:val="-2"/>
                <w:sz w:val="28"/>
                <w:szCs w:val="28"/>
              </w:rPr>
              <w:t>Інспекції</w:t>
            </w:r>
            <w:r w:rsidRPr="00E50256">
              <w:rPr>
                <w:bCs/>
                <w:spacing w:val="-2"/>
                <w:sz w:val="28"/>
                <w:szCs w:val="28"/>
              </w:rPr>
              <w:t>. За дорученням начальника Інспекції здійснює розгляд звернень громадян, підприємств, установ та організацій з питань</w:t>
            </w:r>
            <w:r>
              <w:rPr>
                <w:bCs/>
                <w:spacing w:val="-2"/>
                <w:sz w:val="28"/>
                <w:szCs w:val="28"/>
              </w:rPr>
              <w:t>,</w:t>
            </w:r>
            <w:r w:rsidRPr="00E50256">
              <w:rPr>
                <w:bCs/>
                <w:spacing w:val="-2"/>
                <w:sz w:val="28"/>
                <w:szCs w:val="28"/>
              </w:rPr>
              <w:t xml:space="preserve"> пов’язаних із діяльністю Інспекції.</w:t>
            </w:r>
          </w:p>
        </w:tc>
      </w:tr>
      <w:tr w:rsidR="00382737" w:rsidRPr="00064222" w14:paraId="3584D0E0" w14:textId="77777777" w:rsidTr="00BB5CCA">
        <w:trPr>
          <w:gridBefore w:val="1"/>
          <w:wBefore w:w="20" w:type="dxa"/>
        </w:trPr>
        <w:tc>
          <w:tcPr>
            <w:tcW w:w="9743" w:type="dxa"/>
          </w:tcPr>
          <w:p w14:paraId="433A7AC6" w14:textId="77777777" w:rsidR="00382737" w:rsidRPr="00064222" w:rsidRDefault="00382737" w:rsidP="005869C3">
            <w:pPr>
              <w:ind w:left="122" w:right="128"/>
              <w:rPr>
                <w:b/>
                <w:bCs/>
                <w:spacing w:val="-2"/>
                <w:sz w:val="28"/>
                <w:szCs w:val="28"/>
                <w:lang w:val="en-US"/>
              </w:rPr>
            </w:pPr>
            <w:r w:rsidRPr="00064222">
              <w:rPr>
                <w:b/>
                <w:sz w:val="28"/>
                <w:szCs w:val="28"/>
              </w:rPr>
              <w:lastRenderedPageBreak/>
              <w:t>Умови оплати праці</w:t>
            </w:r>
            <w:r w:rsidR="005869C3" w:rsidRPr="00064222">
              <w:rPr>
                <w:b/>
                <w:sz w:val="28"/>
                <w:szCs w:val="28"/>
                <w:lang w:val="en-US"/>
              </w:rPr>
              <w:t>:</w:t>
            </w:r>
          </w:p>
        </w:tc>
      </w:tr>
      <w:tr w:rsidR="00382737" w:rsidRPr="00064222" w14:paraId="35EB5395" w14:textId="77777777" w:rsidTr="00BB5CCA">
        <w:trPr>
          <w:gridBefore w:val="1"/>
          <w:wBefore w:w="20" w:type="dxa"/>
        </w:trPr>
        <w:tc>
          <w:tcPr>
            <w:tcW w:w="9743" w:type="dxa"/>
          </w:tcPr>
          <w:p w14:paraId="38AE01C8" w14:textId="1AD104F8" w:rsidR="005A4B5D" w:rsidRPr="005A4B5D" w:rsidRDefault="005A4B5D" w:rsidP="005A4B5D">
            <w:pPr>
              <w:pStyle w:val="ab"/>
              <w:ind w:left="117" w:right="164"/>
              <w:jc w:val="both"/>
              <w:rPr>
                <w:sz w:val="28"/>
                <w:szCs w:val="28"/>
              </w:rPr>
            </w:pPr>
            <w:r w:rsidRPr="005A4B5D">
              <w:rPr>
                <w:sz w:val="28"/>
                <w:szCs w:val="28"/>
              </w:rPr>
              <w:t>- Посадовий оклад - 1</w:t>
            </w:r>
            <w:r>
              <w:rPr>
                <w:sz w:val="28"/>
                <w:szCs w:val="28"/>
                <w:lang w:val="en-US"/>
              </w:rPr>
              <w:t>6462</w:t>
            </w:r>
            <w:r w:rsidRPr="005A4B5D">
              <w:rPr>
                <w:sz w:val="28"/>
                <w:szCs w:val="28"/>
              </w:rPr>
              <w:t xml:space="preserve"> грн.;</w:t>
            </w:r>
          </w:p>
          <w:p w14:paraId="06872276" w14:textId="77777777" w:rsidR="005A4B5D" w:rsidRPr="005A4B5D" w:rsidRDefault="005A4B5D" w:rsidP="005A4B5D">
            <w:pPr>
              <w:pStyle w:val="ab"/>
              <w:ind w:left="117" w:right="164"/>
              <w:jc w:val="both"/>
              <w:rPr>
                <w:sz w:val="28"/>
                <w:szCs w:val="28"/>
              </w:rPr>
            </w:pPr>
            <w:r w:rsidRPr="005A4B5D">
              <w:rPr>
                <w:sz w:val="28"/>
                <w:szCs w:val="28"/>
              </w:rPr>
              <w:t>- надбавки, доплати, премії та компенсації відповідно до статті 52 Закону України «Про державну службу» та Закону України «Про державний бюджет України на 2025 рік»;</w:t>
            </w:r>
          </w:p>
          <w:p w14:paraId="0E4987CC" w14:textId="0941C351" w:rsidR="00382737" w:rsidRPr="006F65E0" w:rsidRDefault="005A4B5D" w:rsidP="005A4B5D">
            <w:pPr>
              <w:pStyle w:val="ab"/>
              <w:ind w:left="117" w:right="164"/>
              <w:jc w:val="both"/>
              <w:rPr>
                <w:sz w:val="28"/>
                <w:szCs w:val="28"/>
              </w:rPr>
            </w:pPr>
            <w:r w:rsidRPr="005A4B5D">
              <w:rPr>
                <w:sz w:val="28"/>
                <w:szCs w:val="28"/>
              </w:rPr>
              <w:t>- надбавка до посадового окладу за ранг державного службовця відповідно до постанови Кабінету Міністрів України від 18.01.2017 № 15 «Питання оплати праці працівників державних органів» (зі змінами).</w:t>
            </w:r>
          </w:p>
        </w:tc>
      </w:tr>
      <w:tr w:rsidR="00382737" w:rsidRPr="00064222" w14:paraId="2F001C46" w14:textId="77777777" w:rsidTr="00BB5CCA">
        <w:trPr>
          <w:gridBefore w:val="1"/>
          <w:wBefore w:w="20" w:type="dxa"/>
        </w:trPr>
        <w:tc>
          <w:tcPr>
            <w:tcW w:w="9743" w:type="dxa"/>
          </w:tcPr>
          <w:p w14:paraId="1FF256FE" w14:textId="77777777" w:rsidR="00382737" w:rsidRPr="00064222" w:rsidRDefault="00382737" w:rsidP="005869C3">
            <w:pPr>
              <w:ind w:left="124" w:right="164"/>
              <w:rPr>
                <w:b/>
                <w:sz w:val="28"/>
                <w:szCs w:val="28"/>
                <w:lang w:val="en-US"/>
              </w:rPr>
            </w:pPr>
            <w:r w:rsidRPr="00064222">
              <w:rPr>
                <w:b/>
                <w:sz w:val="28"/>
                <w:szCs w:val="28"/>
              </w:rPr>
              <w:t>Умови призначення на посаду</w:t>
            </w:r>
            <w:r w:rsidR="005869C3" w:rsidRPr="00064222">
              <w:rPr>
                <w:b/>
                <w:sz w:val="28"/>
                <w:szCs w:val="28"/>
                <w:lang w:val="en-US"/>
              </w:rPr>
              <w:t>:</w:t>
            </w:r>
          </w:p>
        </w:tc>
      </w:tr>
      <w:tr w:rsidR="00382737" w:rsidRPr="00064222" w14:paraId="49BF19EB" w14:textId="77777777" w:rsidTr="00BB5CCA">
        <w:trPr>
          <w:gridBefore w:val="1"/>
          <w:wBefore w:w="20" w:type="dxa"/>
        </w:trPr>
        <w:tc>
          <w:tcPr>
            <w:tcW w:w="9743" w:type="dxa"/>
            <w:vAlign w:val="center"/>
          </w:tcPr>
          <w:p w14:paraId="324986A4" w14:textId="77777777" w:rsidR="00382737" w:rsidRPr="00380FC5" w:rsidRDefault="00380FC5" w:rsidP="00380FC5">
            <w:pPr>
              <w:ind w:left="117" w:right="128"/>
              <w:jc w:val="both"/>
              <w:rPr>
                <w:sz w:val="28"/>
                <w:szCs w:val="28"/>
              </w:rPr>
            </w:pPr>
            <w:r>
              <w:rPr>
                <w:sz w:val="28"/>
                <w:szCs w:val="28"/>
              </w:rPr>
              <w:t xml:space="preserve">- </w:t>
            </w:r>
            <w:r w:rsidR="006F5A8C" w:rsidRPr="00380FC5">
              <w:rPr>
                <w:sz w:val="28"/>
                <w:szCs w:val="28"/>
              </w:rPr>
              <w:t>П</w:t>
            </w:r>
            <w:r w:rsidR="005869C3" w:rsidRPr="00380FC5">
              <w:rPr>
                <w:sz w:val="28"/>
                <w:szCs w:val="28"/>
              </w:rPr>
              <w:t xml:space="preserve">ризначення на посаду </w:t>
            </w:r>
            <w:r w:rsidR="00382737" w:rsidRPr="00380FC5">
              <w:rPr>
                <w:sz w:val="28"/>
                <w:szCs w:val="28"/>
              </w:rPr>
              <w:t>строков</w:t>
            </w:r>
            <w:r w:rsidR="005869C3" w:rsidRPr="00380FC5">
              <w:rPr>
                <w:sz w:val="28"/>
                <w:szCs w:val="28"/>
              </w:rPr>
              <w:t>е</w:t>
            </w:r>
            <w:r w:rsidR="00382737" w:rsidRPr="00380FC5">
              <w:rPr>
                <w:sz w:val="28"/>
                <w:szCs w:val="28"/>
              </w:rPr>
              <w:t xml:space="preserve">, у період дії воєнного стану без конкурсного відбору, </w:t>
            </w:r>
            <w:r w:rsidR="00382737" w:rsidRPr="00380FC5">
              <w:rPr>
                <w:sz w:val="28"/>
                <w:szCs w:val="28"/>
                <w:shd w:val="clear" w:color="auto" w:fill="FFFFFF"/>
              </w:rPr>
              <w:t>але не більше 12 місяців з дня припинення чи скасування воєнного стану</w:t>
            </w:r>
            <w:r w:rsidR="006F5A8C" w:rsidRPr="00380FC5">
              <w:rPr>
                <w:sz w:val="28"/>
                <w:szCs w:val="28"/>
                <w:shd w:val="clear" w:color="auto" w:fill="FFFFFF"/>
              </w:rPr>
              <w:t>.</w:t>
            </w:r>
          </w:p>
        </w:tc>
      </w:tr>
      <w:tr w:rsidR="00382737" w:rsidRPr="00064222" w14:paraId="4273CD13" w14:textId="77777777" w:rsidTr="00BB5CCA">
        <w:trPr>
          <w:gridBefore w:val="1"/>
          <w:wBefore w:w="20" w:type="dxa"/>
        </w:trPr>
        <w:tc>
          <w:tcPr>
            <w:tcW w:w="9743" w:type="dxa"/>
          </w:tcPr>
          <w:p w14:paraId="43522C21" w14:textId="77777777" w:rsidR="00382737" w:rsidRPr="00064222" w:rsidRDefault="005869C3" w:rsidP="00380FC5">
            <w:pPr>
              <w:spacing w:before="100" w:beforeAutospacing="1" w:after="100" w:afterAutospacing="1"/>
              <w:ind w:left="117"/>
              <w:rPr>
                <w:b/>
                <w:sz w:val="28"/>
                <w:szCs w:val="28"/>
                <w:lang w:val="en-US"/>
              </w:rPr>
            </w:pPr>
            <w:r w:rsidRPr="00064222">
              <w:rPr>
                <w:b/>
                <w:sz w:val="28"/>
                <w:szCs w:val="28"/>
                <w:lang w:val="ru-RU"/>
              </w:rPr>
              <w:t xml:space="preserve"> </w:t>
            </w:r>
            <w:r w:rsidR="00382737" w:rsidRPr="00064222">
              <w:rPr>
                <w:b/>
                <w:sz w:val="28"/>
                <w:szCs w:val="28"/>
              </w:rPr>
              <w:t>Кваліфікаційні вимоги</w:t>
            </w:r>
            <w:r w:rsidRPr="00064222">
              <w:rPr>
                <w:b/>
                <w:sz w:val="28"/>
                <w:szCs w:val="28"/>
                <w:lang w:val="en-US"/>
              </w:rPr>
              <w:t>:</w:t>
            </w:r>
          </w:p>
        </w:tc>
      </w:tr>
      <w:tr w:rsidR="005869C3" w:rsidRPr="00064222" w14:paraId="2127B103" w14:textId="77777777" w:rsidTr="00BB5CCA">
        <w:trPr>
          <w:gridBefore w:val="1"/>
          <w:wBefore w:w="20" w:type="dxa"/>
        </w:trPr>
        <w:tc>
          <w:tcPr>
            <w:tcW w:w="9743" w:type="dxa"/>
          </w:tcPr>
          <w:p w14:paraId="6F8F18A2" w14:textId="5CAFDB47" w:rsidR="005869C3" w:rsidRDefault="00380FC5" w:rsidP="00380FC5">
            <w:pPr>
              <w:ind w:left="117" w:right="130"/>
              <w:jc w:val="both"/>
              <w:rPr>
                <w:rFonts w:eastAsia="Times New Roman"/>
                <w:sz w:val="28"/>
                <w:szCs w:val="28"/>
                <w:lang w:val="ru-RU"/>
              </w:rPr>
            </w:pPr>
            <w:r>
              <w:rPr>
                <w:rStyle w:val="rvts0"/>
                <w:sz w:val="28"/>
                <w:szCs w:val="28"/>
              </w:rPr>
              <w:lastRenderedPageBreak/>
              <w:t xml:space="preserve">- </w:t>
            </w:r>
            <w:r w:rsidR="001735A0" w:rsidRPr="001735A0">
              <w:rPr>
                <w:rStyle w:val="rvts0"/>
                <w:sz w:val="28"/>
                <w:szCs w:val="28"/>
              </w:rPr>
              <w:t>Вища освіта ступеня не нижче магістра</w:t>
            </w:r>
            <w:r w:rsidR="005869C3" w:rsidRPr="00380FC5">
              <w:rPr>
                <w:rFonts w:eastAsia="Times New Roman"/>
                <w:sz w:val="28"/>
                <w:szCs w:val="28"/>
                <w:lang w:val="ru-RU"/>
              </w:rPr>
              <w:t>;</w:t>
            </w:r>
          </w:p>
          <w:p w14:paraId="2C08B36C" w14:textId="0A7BE485" w:rsidR="001735A0" w:rsidRPr="00380FC5" w:rsidRDefault="001735A0" w:rsidP="00380FC5">
            <w:pPr>
              <w:ind w:left="117" w:right="130"/>
              <w:jc w:val="both"/>
              <w:rPr>
                <w:sz w:val="28"/>
                <w:szCs w:val="28"/>
              </w:rPr>
            </w:pPr>
            <w:r>
              <w:rPr>
                <w:sz w:val="28"/>
                <w:szCs w:val="28"/>
              </w:rPr>
              <w:t xml:space="preserve">- </w:t>
            </w:r>
            <w:r w:rsidRPr="001735A0">
              <w:rPr>
                <w:sz w:val="28"/>
                <w:szCs w:val="28"/>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p w14:paraId="5FB0EAAC" w14:textId="77777777" w:rsidR="005869C3" w:rsidRPr="00380FC5" w:rsidRDefault="00380FC5" w:rsidP="00380FC5">
            <w:pPr>
              <w:ind w:left="117" w:right="130"/>
              <w:jc w:val="both"/>
              <w:rPr>
                <w:sz w:val="28"/>
                <w:szCs w:val="28"/>
              </w:rPr>
            </w:pPr>
            <w:r>
              <w:rPr>
                <w:rStyle w:val="rvts0"/>
                <w:sz w:val="28"/>
                <w:szCs w:val="28"/>
              </w:rPr>
              <w:t xml:space="preserve">- </w:t>
            </w:r>
            <w:r w:rsidR="006F5A8C" w:rsidRPr="00380FC5">
              <w:rPr>
                <w:rStyle w:val="rvts0"/>
                <w:sz w:val="28"/>
                <w:szCs w:val="28"/>
              </w:rPr>
              <w:t>В</w:t>
            </w:r>
            <w:r w:rsidR="005869C3" w:rsidRPr="00380FC5">
              <w:rPr>
                <w:rStyle w:val="rvts0"/>
                <w:sz w:val="28"/>
                <w:szCs w:val="28"/>
              </w:rPr>
              <w:t>ільне володіння державною мовою.</w:t>
            </w:r>
          </w:p>
        </w:tc>
      </w:tr>
      <w:tr w:rsidR="00BB5CCA" w:rsidRPr="00064222" w14:paraId="4BF78040" w14:textId="77777777" w:rsidTr="00BB5CCA">
        <w:tc>
          <w:tcPr>
            <w:tcW w:w="9763" w:type="dxa"/>
            <w:gridSpan w:val="2"/>
          </w:tcPr>
          <w:p w14:paraId="6A2C9907" w14:textId="77777777" w:rsidR="00BB5CCA" w:rsidRPr="00064222" w:rsidRDefault="00BB5CCA" w:rsidP="00606EB8">
            <w:pPr>
              <w:keepNext/>
              <w:keepLines/>
              <w:ind w:left="176" w:right="136"/>
              <w:rPr>
                <w:b/>
                <w:sz w:val="28"/>
                <w:szCs w:val="28"/>
              </w:rPr>
            </w:pPr>
            <w:r w:rsidRPr="00064222">
              <w:rPr>
                <w:b/>
                <w:sz w:val="28"/>
                <w:szCs w:val="28"/>
              </w:rPr>
              <w:t>Професійні знання</w:t>
            </w:r>
            <w:r w:rsidRPr="00064222">
              <w:rPr>
                <w:b/>
                <w:sz w:val="28"/>
                <w:szCs w:val="28"/>
                <w:lang w:val="en-US"/>
              </w:rPr>
              <w:t>:</w:t>
            </w:r>
          </w:p>
        </w:tc>
      </w:tr>
      <w:tr w:rsidR="00BB5CCA" w:rsidRPr="00064222" w14:paraId="293AA9B7" w14:textId="77777777" w:rsidTr="00BB5CCA">
        <w:tc>
          <w:tcPr>
            <w:tcW w:w="9763" w:type="dxa"/>
            <w:gridSpan w:val="2"/>
          </w:tcPr>
          <w:p w14:paraId="710007DD" w14:textId="77777777" w:rsidR="00BB5CCA" w:rsidRPr="00064222" w:rsidRDefault="00BB5CCA" w:rsidP="00606EB8">
            <w:pPr>
              <w:keepNext/>
              <w:keepLines/>
              <w:spacing w:before="60" w:beforeAutospacing="1" w:afterAutospacing="1"/>
              <w:ind w:left="117"/>
              <w:jc w:val="both"/>
              <w:rPr>
                <w:sz w:val="28"/>
                <w:szCs w:val="28"/>
              </w:rPr>
            </w:pPr>
            <w:r w:rsidRPr="00064222">
              <w:rPr>
                <w:sz w:val="28"/>
                <w:szCs w:val="28"/>
              </w:rPr>
              <w:t xml:space="preserve">- </w:t>
            </w:r>
            <w:r>
              <w:rPr>
                <w:sz w:val="28"/>
                <w:szCs w:val="28"/>
              </w:rPr>
              <w:t>З</w:t>
            </w:r>
            <w:r w:rsidRPr="00064222">
              <w:rPr>
                <w:sz w:val="28"/>
                <w:szCs w:val="28"/>
              </w:rPr>
              <w:t>нання законодавства</w:t>
            </w:r>
            <w:r w:rsidRPr="00064222">
              <w:rPr>
                <w:sz w:val="28"/>
                <w:szCs w:val="28"/>
                <w:lang w:val="ru-RU"/>
              </w:rPr>
              <w:t xml:space="preserve">: </w:t>
            </w:r>
            <w:r w:rsidRPr="00064222">
              <w:rPr>
                <w:sz w:val="28"/>
                <w:szCs w:val="28"/>
              </w:rPr>
              <w:t>Конституції України, Закону України “Про державну службу”, Закону України “Про запобігання корупції”</w:t>
            </w:r>
            <w:r w:rsidRPr="00064222">
              <w:rPr>
                <w:sz w:val="28"/>
                <w:szCs w:val="28"/>
                <w:lang w:val="ru-RU"/>
              </w:rPr>
              <w:t>;</w:t>
            </w:r>
          </w:p>
        </w:tc>
      </w:tr>
      <w:tr w:rsidR="00BB5CCA" w:rsidRPr="00064222" w14:paraId="3420E66F" w14:textId="77777777" w:rsidTr="00BB5CCA">
        <w:tc>
          <w:tcPr>
            <w:tcW w:w="9763" w:type="dxa"/>
            <w:gridSpan w:val="2"/>
          </w:tcPr>
          <w:p w14:paraId="4A8D91D8" w14:textId="552F89B5" w:rsidR="00BB5CCA" w:rsidRPr="00A96DF0" w:rsidRDefault="00BB5CCA" w:rsidP="00A96DF0">
            <w:pPr>
              <w:shd w:val="clear" w:color="auto" w:fill="FFFFFF"/>
              <w:tabs>
                <w:tab w:val="left" w:pos="916"/>
                <w:tab w:val="left" w:pos="1832"/>
                <w:tab w:val="left" w:pos="2748"/>
                <w:tab w:val="left" w:pos="3664"/>
                <w:tab w:val="left" w:pos="4580"/>
                <w:tab w:val="left" w:pos="5496"/>
                <w:tab w:val="left" w:pos="6277"/>
                <w:tab w:val="left" w:pos="7328"/>
                <w:tab w:val="left" w:pos="8244"/>
                <w:tab w:val="left" w:pos="9160"/>
                <w:tab w:val="left" w:pos="10076"/>
                <w:tab w:val="left" w:pos="10992"/>
                <w:tab w:val="left" w:pos="11908"/>
                <w:tab w:val="left" w:pos="12824"/>
                <w:tab w:val="left" w:pos="13740"/>
                <w:tab w:val="left" w:pos="14656"/>
              </w:tabs>
              <w:ind w:left="74" w:right="33"/>
              <w:jc w:val="both"/>
              <w:textAlignment w:val="baseline"/>
              <w:rPr>
                <w:rFonts w:eastAsia="Times New Roman"/>
                <w:sz w:val="28"/>
                <w:szCs w:val="28"/>
                <w:lang w:eastAsia="ru-RU"/>
              </w:rPr>
            </w:pPr>
            <w:r w:rsidRPr="00064222">
              <w:rPr>
                <w:sz w:val="28"/>
                <w:szCs w:val="28"/>
              </w:rPr>
              <w:t xml:space="preserve">- </w:t>
            </w:r>
            <w:r>
              <w:rPr>
                <w:sz w:val="28"/>
                <w:szCs w:val="28"/>
              </w:rPr>
              <w:t>З</w:t>
            </w:r>
            <w:r w:rsidRPr="00064222">
              <w:rPr>
                <w:sz w:val="28"/>
                <w:szCs w:val="28"/>
              </w:rPr>
              <w:t>нання законодавства у сфері</w:t>
            </w:r>
            <w:r w:rsidRPr="00064222">
              <w:rPr>
                <w:sz w:val="28"/>
                <w:szCs w:val="28"/>
                <w:lang w:val="ru-RU"/>
              </w:rPr>
              <w:t>:</w:t>
            </w:r>
            <w:r w:rsidRPr="00064222">
              <w:rPr>
                <w:sz w:val="28"/>
                <w:szCs w:val="28"/>
              </w:rPr>
              <w:t xml:space="preserve"> </w:t>
            </w:r>
            <w:r w:rsidR="00A96DF0" w:rsidRPr="00A96DF0">
              <w:rPr>
                <w:rFonts w:eastAsia="Times New Roman"/>
                <w:sz w:val="28"/>
                <w:szCs w:val="28"/>
                <w:shd w:val="clear" w:color="auto" w:fill="FFFFFF"/>
                <w:lang w:eastAsia="ru-RU"/>
              </w:rPr>
              <w:t xml:space="preserve">Закону України </w:t>
            </w:r>
            <w:r w:rsidR="00A96DF0" w:rsidRPr="00A96DF0">
              <w:rPr>
                <w:rFonts w:eastAsia="Times New Roman"/>
                <w:sz w:val="28"/>
                <w:szCs w:val="28"/>
                <w:shd w:val="clear" w:color="auto" w:fill="FFFFFF"/>
                <w:lang w:val="ru-RU" w:eastAsia="ru-RU"/>
              </w:rPr>
              <w:t>“</w:t>
            </w:r>
            <w:r w:rsidR="00A96DF0" w:rsidRPr="00A96DF0">
              <w:rPr>
                <w:rFonts w:eastAsia="Times New Roman"/>
                <w:sz w:val="28"/>
                <w:szCs w:val="28"/>
                <w:shd w:val="clear" w:color="auto" w:fill="FFFFFF"/>
                <w:lang w:eastAsia="ru-RU"/>
              </w:rPr>
              <w:t>Про охорону навколишнього природного середовища</w:t>
            </w:r>
            <w:r w:rsidR="00A96DF0" w:rsidRPr="00A96DF0">
              <w:rPr>
                <w:rFonts w:eastAsia="Times New Roman"/>
                <w:sz w:val="28"/>
                <w:szCs w:val="28"/>
                <w:shd w:val="clear" w:color="auto" w:fill="FFFFFF"/>
                <w:lang w:val="ru-RU" w:eastAsia="ru-RU"/>
              </w:rPr>
              <w:t>”</w:t>
            </w:r>
            <w:r w:rsidR="00A96DF0" w:rsidRPr="00A96DF0">
              <w:rPr>
                <w:rFonts w:eastAsia="Times New Roman"/>
                <w:sz w:val="28"/>
                <w:szCs w:val="28"/>
                <w:shd w:val="clear" w:color="auto" w:fill="FFFFFF"/>
                <w:lang w:eastAsia="ru-RU"/>
              </w:rPr>
              <w:t xml:space="preserve">;  Закону України </w:t>
            </w:r>
            <w:r w:rsidR="00A96DF0" w:rsidRPr="00A96DF0">
              <w:rPr>
                <w:rFonts w:eastAsia="Times New Roman"/>
                <w:sz w:val="28"/>
                <w:szCs w:val="28"/>
                <w:shd w:val="clear" w:color="auto" w:fill="FFFFFF"/>
                <w:lang w:val="ru-RU" w:eastAsia="ru-RU"/>
              </w:rPr>
              <w:t>“</w:t>
            </w:r>
            <w:r w:rsidR="00A96DF0" w:rsidRPr="00A96DF0">
              <w:rPr>
                <w:rFonts w:eastAsia="Times New Roman"/>
                <w:sz w:val="28"/>
                <w:szCs w:val="28"/>
                <w:shd w:val="clear" w:color="auto" w:fill="FFFFFF"/>
                <w:lang w:eastAsia="ru-RU"/>
              </w:rPr>
              <w:t>Про основні засади державного нагляду (контролю) у сфері господарської діяльності</w:t>
            </w:r>
            <w:r w:rsidR="00A96DF0" w:rsidRPr="00A96DF0">
              <w:rPr>
                <w:rFonts w:eastAsia="Times New Roman"/>
                <w:sz w:val="28"/>
                <w:szCs w:val="28"/>
                <w:shd w:val="clear" w:color="auto" w:fill="FFFFFF"/>
                <w:lang w:val="ru-RU" w:eastAsia="ru-RU"/>
              </w:rPr>
              <w:t>”</w:t>
            </w:r>
            <w:r w:rsidR="00A96DF0" w:rsidRPr="00A96DF0">
              <w:rPr>
                <w:rFonts w:eastAsia="Times New Roman"/>
                <w:sz w:val="28"/>
                <w:szCs w:val="28"/>
                <w:shd w:val="clear" w:color="auto" w:fill="FFFFFF"/>
                <w:lang w:eastAsia="ru-RU"/>
              </w:rPr>
              <w:t>;</w:t>
            </w:r>
            <w:r w:rsidR="00A96DF0">
              <w:rPr>
                <w:rFonts w:eastAsia="Times New Roman"/>
                <w:sz w:val="28"/>
                <w:szCs w:val="28"/>
                <w:shd w:val="clear" w:color="auto" w:fill="FFFFFF"/>
                <w:lang w:eastAsia="ru-RU"/>
              </w:rPr>
              <w:t xml:space="preserve"> </w:t>
            </w:r>
            <w:r w:rsidR="00A96DF0" w:rsidRPr="00A96DF0">
              <w:rPr>
                <w:rFonts w:eastAsia="Times New Roman"/>
                <w:sz w:val="28"/>
                <w:szCs w:val="28"/>
                <w:lang w:eastAsia="ru-RU"/>
              </w:rPr>
              <w:t>Закону України</w:t>
            </w:r>
            <w:r w:rsidR="00A96DF0" w:rsidRPr="00A96DF0">
              <w:rPr>
                <w:rFonts w:eastAsia="Times New Roman"/>
                <w:sz w:val="28"/>
                <w:szCs w:val="28"/>
                <w:lang w:val="ru-RU" w:eastAsia="ru-RU"/>
              </w:rPr>
              <w:t xml:space="preserve"> “</w:t>
            </w:r>
            <w:r w:rsidR="00A96DF0" w:rsidRPr="00A96DF0">
              <w:rPr>
                <w:rFonts w:eastAsia="Times New Roman"/>
                <w:sz w:val="28"/>
                <w:szCs w:val="28"/>
                <w:lang w:eastAsia="ru-RU"/>
              </w:rPr>
              <w:t>Про доступ до публічної інформації</w:t>
            </w:r>
            <w:r w:rsidR="00A96DF0" w:rsidRPr="00A96DF0">
              <w:rPr>
                <w:rFonts w:eastAsia="Times New Roman"/>
                <w:sz w:val="28"/>
                <w:szCs w:val="28"/>
                <w:lang w:val="ru-RU" w:eastAsia="ru-RU"/>
              </w:rPr>
              <w:t>”</w:t>
            </w:r>
            <w:r w:rsidR="00A96DF0" w:rsidRPr="00A96DF0">
              <w:rPr>
                <w:rFonts w:eastAsia="Times New Roman"/>
                <w:sz w:val="28"/>
                <w:szCs w:val="28"/>
                <w:lang w:eastAsia="ru-RU"/>
              </w:rPr>
              <w:t>;</w:t>
            </w:r>
            <w:r w:rsidR="00A96DF0">
              <w:rPr>
                <w:rFonts w:eastAsia="Times New Roman"/>
                <w:sz w:val="28"/>
                <w:szCs w:val="28"/>
                <w:lang w:eastAsia="ru-RU"/>
              </w:rPr>
              <w:t xml:space="preserve"> </w:t>
            </w:r>
            <w:r w:rsidR="00A96DF0" w:rsidRPr="00A96DF0">
              <w:rPr>
                <w:rFonts w:eastAsia="Times New Roman"/>
                <w:sz w:val="28"/>
                <w:szCs w:val="28"/>
                <w:lang w:eastAsia="ru-RU"/>
              </w:rPr>
              <w:t>Закону України “Про звернення громадян”;</w:t>
            </w:r>
            <w:r w:rsidR="00A96DF0">
              <w:rPr>
                <w:rFonts w:eastAsia="Times New Roman"/>
                <w:sz w:val="28"/>
                <w:szCs w:val="28"/>
                <w:lang w:eastAsia="ru-RU"/>
              </w:rPr>
              <w:t xml:space="preserve"> </w:t>
            </w:r>
            <w:r w:rsidR="00A96DF0" w:rsidRPr="00A96DF0">
              <w:rPr>
                <w:rFonts w:eastAsia="Times New Roman"/>
                <w:sz w:val="28"/>
                <w:szCs w:val="20"/>
                <w:lang w:eastAsia="ru-RU"/>
              </w:rPr>
              <w:t xml:space="preserve">Закону України </w:t>
            </w:r>
            <w:r w:rsidR="00A96DF0" w:rsidRPr="00A96DF0">
              <w:rPr>
                <w:rFonts w:eastAsia="Times New Roman"/>
                <w:sz w:val="28"/>
                <w:szCs w:val="20"/>
                <w:lang w:val="ru-RU" w:eastAsia="ru-RU"/>
              </w:rPr>
              <w:t>“</w:t>
            </w:r>
            <w:r w:rsidR="00A96DF0" w:rsidRPr="00A96DF0">
              <w:rPr>
                <w:rFonts w:eastAsia="Times New Roman"/>
                <w:sz w:val="28"/>
                <w:szCs w:val="20"/>
                <w:lang w:eastAsia="ru-RU"/>
              </w:rPr>
              <w:t>Про державний ринковий наг</w:t>
            </w:r>
            <w:r w:rsidR="00A96DF0">
              <w:rPr>
                <w:rFonts w:eastAsia="Times New Roman"/>
                <w:sz w:val="28"/>
                <w:szCs w:val="20"/>
                <w:lang w:eastAsia="ru-RU"/>
              </w:rPr>
              <w:t>ляд</w:t>
            </w:r>
            <w:r w:rsidR="00A96DF0" w:rsidRPr="00A96DF0">
              <w:rPr>
                <w:rFonts w:eastAsia="Times New Roman"/>
                <w:sz w:val="28"/>
                <w:szCs w:val="20"/>
                <w:lang w:val="ru-RU" w:eastAsia="ru-RU"/>
              </w:rPr>
              <w:t xml:space="preserve">  </w:t>
            </w:r>
            <w:r w:rsidR="00A96DF0" w:rsidRPr="00A96DF0">
              <w:rPr>
                <w:rFonts w:eastAsia="Times New Roman"/>
                <w:sz w:val="28"/>
                <w:szCs w:val="20"/>
                <w:lang w:eastAsia="ru-RU"/>
              </w:rPr>
              <w:t>і контроль нехарчової продукції</w:t>
            </w:r>
            <w:r w:rsidR="00A96DF0" w:rsidRPr="00A96DF0">
              <w:rPr>
                <w:rFonts w:eastAsia="Times New Roman"/>
                <w:sz w:val="28"/>
                <w:szCs w:val="20"/>
                <w:lang w:val="ru-RU" w:eastAsia="ru-RU"/>
              </w:rPr>
              <w:t>”;</w:t>
            </w:r>
            <w:r w:rsidR="00A96DF0" w:rsidRPr="00A96DF0">
              <w:rPr>
                <w:rFonts w:eastAsia="Times New Roman"/>
                <w:sz w:val="28"/>
                <w:szCs w:val="20"/>
                <w:lang w:eastAsia="ru-RU"/>
              </w:rPr>
              <w:t xml:space="preserve"> Закону України </w:t>
            </w:r>
            <w:r w:rsidR="00A96DF0" w:rsidRPr="00A96DF0">
              <w:rPr>
                <w:rFonts w:eastAsia="Times New Roman"/>
                <w:sz w:val="28"/>
                <w:szCs w:val="20"/>
                <w:lang w:val="ru-RU" w:eastAsia="ru-RU"/>
              </w:rPr>
              <w:t>“</w:t>
            </w:r>
            <w:r w:rsidR="00A96DF0" w:rsidRPr="00A96DF0">
              <w:rPr>
                <w:rFonts w:eastAsia="Times New Roman"/>
                <w:sz w:val="28"/>
                <w:szCs w:val="20"/>
                <w:lang w:eastAsia="ru-RU"/>
              </w:rPr>
              <w:t>Про відходи</w:t>
            </w:r>
            <w:r w:rsidR="00A96DF0" w:rsidRPr="00A96DF0">
              <w:rPr>
                <w:rFonts w:eastAsia="Times New Roman"/>
                <w:sz w:val="28"/>
                <w:szCs w:val="20"/>
                <w:lang w:val="ru-RU" w:eastAsia="ru-RU"/>
              </w:rPr>
              <w:t>”;</w:t>
            </w:r>
            <w:r w:rsidR="00A96DF0">
              <w:rPr>
                <w:rFonts w:eastAsia="Times New Roman"/>
                <w:sz w:val="28"/>
                <w:szCs w:val="20"/>
                <w:lang w:val="ru-RU" w:eastAsia="ru-RU"/>
              </w:rPr>
              <w:t xml:space="preserve"> </w:t>
            </w:r>
            <w:r w:rsidRPr="005524B2">
              <w:rPr>
                <w:sz w:val="28"/>
                <w:szCs w:val="28"/>
              </w:rPr>
              <w:t>Кодексу України про адміністративні правопорушення та іншого законодавства.</w:t>
            </w:r>
          </w:p>
        </w:tc>
      </w:tr>
      <w:tr w:rsidR="00BB5CCA" w:rsidRPr="00064222" w14:paraId="7026E0D7" w14:textId="77777777" w:rsidTr="00BB5CCA">
        <w:trPr>
          <w:gridBefore w:val="1"/>
          <w:wBefore w:w="20" w:type="dxa"/>
        </w:trPr>
        <w:tc>
          <w:tcPr>
            <w:tcW w:w="9743" w:type="dxa"/>
          </w:tcPr>
          <w:p w14:paraId="7FAECE22" w14:textId="69E0EA48" w:rsidR="00BB5CCA" w:rsidRDefault="00BB5CCA" w:rsidP="00BB5CCA">
            <w:pPr>
              <w:ind w:left="117" w:right="130"/>
              <w:jc w:val="both"/>
              <w:rPr>
                <w:rStyle w:val="rvts0"/>
                <w:sz w:val="28"/>
                <w:szCs w:val="28"/>
              </w:rPr>
            </w:pPr>
            <w:r w:rsidRPr="00E7647D">
              <w:rPr>
                <w:b/>
                <w:sz w:val="28"/>
                <w:szCs w:val="28"/>
              </w:rPr>
              <w:t>Перелік документів, які необхідно надати кандидатам:</w:t>
            </w:r>
          </w:p>
        </w:tc>
      </w:tr>
      <w:tr w:rsidR="00BB5CCA" w:rsidRPr="00064222" w14:paraId="329D7254" w14:textId="77777777" w:rsidTr="00BB5CCA">
        <w:trPr>
          <w:gridBefore w:val="1"/>
          <w:wBefore w:w="20" w:type="dxa"/>
        </w:trPr>
        <w:tc>
          <w:tcPr>
            <w:tcW w:w="9743" w:type="dxa"/>
          </w:tcPr>
          <w:p w14:paraId="62DC25A7" w14:textId="7488C025" w:rsidR="00BB5CCA" w:rsidRDefault="00BB5CCA" w:rsidP="00BB5CCA">
            <w:pPr>
              <w:ind w:left="117" w:right="130"/>
              <w:jc w:val="both"/>
              <w:rPr>
                <w:rStyle w:val="rvts0"/>
                <w:sz w:val="28"/>
                <w:szCs w:val="28"/>
              </w:rPr>
            </w:pPr>
            <w:r>
              <w:rPr>
                <w:sz w:val="28"/>
                <w:szCs w:val="28"/>
              </w:rPr>
              <w:t>Р</w:t>
            </w:r>
            <w:r w:rsidRPr="00E7647D">
              <w:rPr>
                <w:sz w:val="28"/>
                <w:szCs w:val="28"/>
              </w:rPr>
              <w:t xml:space="preserve">езюме встановленого зразка відповідно до Порядку проведення конкурсу на зайняття посад державної служби, затвердженого постановою </w:t>
            </w:r>
            <w:r>
              <w:rPr>
                <w:sz w:val="28"/>
                <w:szCs w:val="28"/>
              </w:rPr>
              <w:t>Кабінету Міністрів України від 25 березня 2016 року № 246; документи, що підтверджують наявність громадянства України; документи про відповідну освіту.</w:t>
            </w:r>
          </w:p>
        </w:tc>
      </w:tr>
      <w:tr w:rsidR="00BB5CCA" w:rsidRPr="00064222" w14:paraId="5D3F58F1" w14:textId="77777777" w:rsidTr="00BB5CCA">
        <w:trPr>
          <w:gridBefore w:val="1"/>
          <w:wBefore w:w="20" w:type="dxa"/>
        </w:trPr>
        <w:tc>
          <w:tcPr>
            <w:tcW w:w="9743" w:type="dxa"/>
          </w:tcPr>
          <w:p w14:paraId="79B2D918" w14:textId="63916C7B" w:rsidR="00BB5CCA" w:rsidRDefault="00BB5CCA" w:rsidP="00BB5CCA">
            <w:pPr>
              <w:ind w:left="117" w:right="130"/>
              <w:jc w:val="both"/>
              <w:rPr>
                <w:rStyle w:val="rvts0"/>
                <w:sz w:val="28"/>
                <w:szCs w:val="28"/>
              </w:rPr>
            </w:pPr>
            <w:r w:rsidRPr="00F034F7">
              <w:rPr>
                <w:b/>
                <w:sz w:val="28"/>
                <w:szCs w:val="28"/>
              </w:rPr>
              <w:t>Строк подачі документів:</w:t>
            </w:r>
          </w:p>
        </w:tc>
      </w:tr>
      <w:tr w:rsidR="00BB5CCA" w:rsidRPr="00064222" w14:paraId="64943FEE" w14:textId="77777777" w:rsidTr="00BB5CCA">
        <w:trPr>
          <w:gridBefore w:val="1"/>
          <w:wBefore w:w="20" w:type="dxa"/>
        </w:trPr>
        <w:tc>
          <w:tcPr>
            <w:tcW w:w="9743" w:type="dxa"/>
          </w:tcPr>
          <w:p w14:paraId="1C9DDF44" w14:textId="7B7AD328" w:rsidR="002201A0" w:rsidRDefault="00BB5CCA" w:rsidP="00BB5CCA">
            <w:pPr>
              <w:ind w:left="117" w:right="130"/>
              <w:jc w:val="both"/>
              <w:rPr>
                <w:bCs/>
                <w:sz w:val="28"/>
                <w:szCs w:val="28"/>
              </w:rPr>
            </w:pPr>
            <w:r w:rsidRPr="00BB5CCA">
              <w:rPr>
                <w:bCs/>
                <w:sz w:val="28"/>
                <w:szCs w:val="28"/>
              </w:rPr>
              <w:t xml:space="preserve">Документи можна подати з </w:t>
            </w:r>
            <w:r w:rsidR="00B767FF" w:rsidRPr="00B767FF">
              <w:rPr>
                <w:bCs/>
                <w:sz w:val="28"/>
                <w:szCs w:val="28"/>
                <w:lang w:val="ru-RU"/>
              </w:rPr>
              <w:t xml:space="preserve">04 </w:t>
            </w:r>
            <w:r w:rsidR="00B767FF">
              <w:rPr>
                <w:bCs/>
                <w:sz w:val="28"/>
                <w:szCs w:val="28"/>
              </w:rPr>
              <w:t xml:space="preserve">червня </w:t>
            </w:r>
            <w:r w:rsidRPr="00BB5CCA">
              <w:rPr>
                <w:bCs/>
                <w:sz w:val="28"/>
                <w:szCs w:val="28"/>
              </w:rPr>
              <w:t>202</w:t>
            </w:r>
            <w:r w:rsidR="00B767FF">
              <w:rPr>
                <w:bCs/>
                <w:sz w:val="28"/>
                <w:szCs w:val="28"/>
              </w:rPr>
              <w:t>5</w:t>
            </w:r>
            <w:r w:rsidRPr="00BB5CCA">
              <w:rPr>
                <w:bCs/>
                <w:sz w:val="28"/>
                <w:szCs w:val="28"/>
              </w:rPr>
              <w:t xml:space="preserve"> року до </w:t>
            </w:r>
            <w:r w:rsidR="00B767FF">
              <w:rPr>
                <w:bCs/>
                <w:sz w:val="28"/>
                <w:szCs w:val="28"/>
              </w:rPr>
              <w:t>18 червня</w:t>
            </w:r>
            <w:r w:rsidRPr="00BB5CCA">
              <w:rPr>
                <w:bCs/>
                <w:sz w:val="28"/>
                <w:szCs w:val="28"/>
              </w:rPr>
              <w:t xml:space="preserve"> 202</w:t>
            </w:r>
            <w:r w:rsidR="00B767FF">
              <w:rPr>
                <w:bCs/>
                <w:sz w:val="28"/>
                <w:szCs w:val="28"/>
              </w:rPr>
              <w:t>5</w:t>
            </w:r>
            <w:r w:rsidRPr="00BB5CCA">
              <w:rPr>
                <w:bCs/>
                <w:sz w:val="28"/>
                <w:szCs w:val="28"/>
              </w:rPr>
              <w:t xml:space="preserve"> року на електронну адресу: ekocadrychn12@ukr.net.   </w:t>
            </w:r>
          </w:p>
          <w:p w14:paraId="2C50E239" w14:textId="0EB6F9E8" w:rsidR="00BB5CCA" w:rsidRPr="00BB5CCA" w:rsidRDefault="00BB5CCA" w:rsidP="00BB5CCA">
            <w:pPr>
              <w:ind w:left="117" w:right="130"/>
              <w:jc w:val="both"/>
              <w:rPr>
                <w:bCs/>
                <w:sz w:val="28"/>
                <w:szCs w:val="28"/>
              </w:rPr>
            </w:pPr>
            <w:r w:rsidRPr="00BB5CCA">
              <w:rPr>
                <w:bCs/>
                <w:sz w:val="28"/>
                <w:szCs w:val="28"/>
              </w:rPr>
              <w:t xml:space="preserve">                                                       </w:t>
            </w:r>
          </w:p>
          <w:p w14:paraId="38851570" w14:textId="45042BE4" w:rsidR="00BB5CCA" w:rsidRPr="00F034F7" w:rsidRDefault="00BB5CCA" w:rsidP="00BB5CCA">
            <w:pPr>
              <w:ind w:left="117" w:right="130"/>
              <w:jc w:val="both"/>
              <w:rPr>
                <w:b/>
                <w:sz w:val="28"/>
                <w:szCs w:val="28"/>
              </w:rPr>
            </w:pPr>
            <w:r w:rsidRPr="00BB5CCA">
              <w:rPr>
                <w:bCs/>
                <w:sz w:val="28"/>
                <w:szCs w:val="28"/>
              </w:rPr>
              <w:t xml:space="preserve">Додаткову інформацію можна отримати у АТРОЩЕНКО Інни Петрівни – </w:t>
            </w:r>
            <w:r w:rsidR="00CC77C8">
              <w:rPr>
                <w:bCs/>
                <w:sz w:val="28"/>
                <w:szCs w:val="28"/>
              </w:rPr>
              <w:t xml:space="preserve">в.о. завідувача </w:t>
            </w:r>
            <w:r w:rsidRPr="00BB5CCA">
              <w:rPr>
                <w:bCs/>
                <w:sz w:val="28"/>
                <w:szCs w:val="28"/>
              </w:rPr>
              <w:t>сектору  управління персоналом за телефоном (0462) 677-964.</w:t>
            </w:r>
          </w:p>
        </w:tc>
      </w:tr>
    </w:tbl>
    <w:p w14:paraId="579974CE" w14:textId="77777777" w:rsidR="004A10A8" w:rsidRPr="00064222" w:rsidRDefault="004A10A8" w:rsidP="0017085F">
      <w:pPr>
        <w:rPr>
          <w:sz w:val="28"/>
          <w:szCs w:val="28"/>
        </w:rPr>
      </w:pPr>
    </w:p>
    <w:sectPr w:rsidR="004A10A8" w:rsidRPr="00064222" w:rsidSect="00BB5CCA">
      <w:pgSz w:w="11906" w:h="16838"/>
      <w:pgMar w:top="1134"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9672C"/>
    <w:multiLevelType w:val="hybridMultilevel"/>
    <w:tmpl w:val="878A58B0"/>
    <w:lvl w:ilvl="0" w:tplc="5296CF70">
      <w:start w:val="5"/>
      <w:numFmt w:val="bullet"/>
      <w:lvlText w:val="-"/>
      <w:lvlJc w:val="left"/>
      <w:pPr>
        <w:ind w:left="484" w:hanging="360"/>
      </w:pPr>
      <w:rPr>
        <w:rFonts w:ascii="Times New Roman" w:eastAsia="Calibri" w:hAnsi="Times New Roman" w:cs="Times New Roman" w:hint="default"/>
      </w:rPr>
    </w:lvl>
    <w:lvl w:ilvl="1" w:tplc="04190003" w:tentative="1">
      <w:start w:val="1"/>
      <w:numFmt w:val="bullet"/>
      <w:lvlText w:val="o"/>
      <w:lvlJc w:val="left"/>
      <w:pPr>
        <w:ind w:left="1204" w:hanging="360"/>
      </w:pPr>
      <w:rPr>
        <w:rFonts w:ascii="Courier New" w:hAnsi="Courier New" w:cs="Courier New" w:hint="default"/>
      </w:rPr>
    </w:lvl>
    <w:lvl w:ilvl="2" w:tplc="04190005" w:tentative="1">
      <w:start w:val="1"/>
      <w:numFmt w:val="bullet"/>
      <w:lvlText w:val=""/>
      <w:lvlJc w:val="left"/>
      <w:pPr>
        <w:ind w:left="1924" w:hanging="360"/>
      </w:pPr>
      <w:rPr>
        <w:rFonts w:ascii="Wingdings" w:hAnsi="Wingdings" w:hint="default"/>
      </w:rPr>
    </w:lvl>
    <w:lvl w:ilvl="3" w:tplc="04190001" w:tentative="1">
      <w:start w:val="1"/>
      <w:numFmt w:val="bullet"/>
      <w:lvlText w:val=""/>
      <w:lvlJc w:val="left"/>
      <w:pPr>
        <w:ind w:left="2644" w:hanging="360"/>
      </w:pPr>
      <w:rPr>
        <w:rFonts w:ascii="Symbol" w:hAnsi="Symbol" w:hint="default"/>
      </w:rPr>
    </w:lvl>
    <w:lvl w:ilvl="4" w:tplc="04190003" w:tentative="1">
      <w:start w:val="1"/>
      <w:numFmt w:val="bullet"/>
      <w:lvlText w:val="o"/>
      <w:lvlJc w:val="left"/>
      <w:pPr>
        <w:ind w:left="3364" w:hanging="360"/>
      </w:pPr>
      <w:rPr>
        <w:rFonts w:ascii="Courier New" w:hAnsi="Courier New" w:cs="Courier New" w:hint="default"/>
      </w:rPr>
    </w:lvl>
    <w:lvl w:ilvl="5" w:tplc="04190005" w:tentative="1">
      <w:start w:val="1"/>
      <w:numFmt w:val="bullet"/>
      <w:lvlText w:val=""/>
      <w:lvlJc w:val="left"/>
      <w:pPr>
        <w:ind w:left="4084" w:hanging="360"/>
      </w:pPr>
      <w:rPr>
        <w:rFonts w:ascii="Wingdings" w:hAnsi="Wingdings" w:hint="default"/>
      </w:rPr>
    </w:lvl>
    <w:lvl w:ilvl="6" w:tplc="04190001" w:tentative="1">
      <w:start w:val="1"/>
      <w:numFmt w:val="bullet"/>
      <w:lvlText w:val=""/>
      <w:lvlJc w:val="left"/>
      <w:pPr>
        <w:ind w:left="4804" w:hanging="360"/>
      </w:pPr>
      <w:rPr>
        <w:rFonts w:ascii="Symbol" w:hAnsi="Symbol" w:hint="default"/>
      </w:rPr>
    </w:lvl>
    <w:lvl w:ilvl="7" w:tplc="04190003" w:tentative="1">
      <w:start w:val="1"/>
      <w:numFmt w:val="bullet"/>
      <w:lvlText w:val="o"/>
      <w:lvlJc w:val="left"/>
      <w:pPr>
        <w:ind w:left="5524" w:hanging="360"/>
      </w:pPr>
      <w:rPr>
        <w:rFonts w:ascii="Courier New" w:hAnsi="Courier New" w:cs="Courier New" w:hint="default"/>
      </w:rPr>
    </w:lvl>
    <w:lvl w:ilvl="8" w:tplc="04190005" w:tentative="1">
      <w:start w:val="1"/>
      <w:numFmt w:val="bullet"/>
      <w:lvlText w:val=""/>
      <w:lvlJc w:val="left"/>
      <w:pPr>
        <w:ind w:left="6244" w:hanging="360"/>
      </w:pPr>
      <w:rPr>
        <w:rFonts w:ascii="Wingdings" w:hAnsi="Wingdings" w:hint="default"/>
      </w:rPr>
    </w:lvl>
  </w:abstractNum>
  <w:abstractNum w:abstractNumId="1" w15:restartNumberingAfterBreak="0">
    <w:nsid w:val="1AD16EE3"/>
    <w:multiLevelType w:val="hybridMultilevel"/>
    <w:tmpl w:val="7C2C181E"/>
    <w:lvl w:ilvl="0" w:tplc="04220001">
      <w:start w:val="1"/>
      <w:numFmt w:val="bullet"/>
      <w:lvlText w:val=""/>
      <w:lvlJc w:val="left"/>
      <w:pPr>
        <w:ind w:left="794" w:hanging="360"/>
      </w:pPr>
      <w:rPr>
        <w:rFonts w:ascii="Symbol" w:hAnsi="Symbol" w:hint="default"/>
      </w:rPr>
    </w:lvl>
    <w:lvl w:ilvl="1" w:tplc="04220003" w:tentative="1">
      <w:start w:val="1"/>
      <w:numFmt w:val="bullet"/>
      <w:lvlText w:val="o"/>
      <w:lvlJc w:val="left"/>
      <w:pPr>
        <w:ind w:left="1514" w:hanging="360"/>
      </w:pPr>
      <w:rPr>
        <w:rFonts w:ascii="Courier New" w:hAnsi="Courier New" w:cs="Courier New" w:hint="default"/>
      </w:rPr>
    </w:lvl>
    <w:lvl w:ilvl="2" w:tplc="04220005" w:tentative="1">
      <w:start w:val="1"/>
      <w:numFmt w:val="bullet"/>
      <w:lvlText w:val=""/>
      <w:lvlJc w:val="left"/>
      <w:pPr>
        <w:ind w:left="2234" w:hanging="360"/>
      </w:pPr>
      <w:rPr>
        <w:rFonts w:ascii="Wingdings" w:hAnsi="Wingdings" w:hint="default"/>
      </w:rPr>
    </w:lvl>
    <w:lvl w:ilvl="3" w:tplc="04220001" w:tentative="1">
      <w:start w:val="1"/>
      <w:numFmt w:val="bullet"/>
      <w:lvlText w:val=""/>
      <w:lvlJc w:val="left"/>
      <w:pPr>
        <w:ind w:left="2954" w:hanging="360"/>
      </w:pPr>
      <w:rPr>
        <w:rFonts w:ascii="Symbol" w:hAnsi="Symbol" w:hint="default"/>
      </w:rPr>
    </w:lvl>
    <w:lvl w:ilvl="4" w:tplc="04220003" w:tentative="1">
      <w:start w:val="1"/>
      <w:numFmt w:val="bullet"/>
      <w:lvlText w:val="o"/>
      <w:lvlJc w:val="left"/>
      <w:pPr>
        <w:ind w:left="3674" w:hanging="360"/>
      </w:pPr>
      <w:rPr>
        <w:rFonts w:ascii="Courier New" w:hAnsi="Courier New" w:cs="Courier New" w:hint="default"/>
      </w:rPr>
    </w:lvl>
    <w:lvl w:ilvl="5" w:tplc="04220005" w:tentative="1">
      <w:start w:val="1"/>
      <w:numFmt w:val="bullet"/>
      <w:lvlText w:val=""/>
      <w:lvlJc w:val="left"/>
      <w:pPr>
        <w:ind w:left="4394" w:hanging="360"/>
      </w:pPr>
      <w:rPr>
        <w:rFonts w:ascii="Wingdings" w:hAnsi="Wingdings" w:hint="default"/>
      </w:rPr>
    </w:lvl>
    <w:lvl w:ilvl="6" w:tplc="04220001" w:tentative="1">
      <w:start w:val="1"/>
      <w:numFmt w:val="bullet"/>
      <w:lvlText w:val=""/>
      <w:lvlJc w:val="left"/>
      <w:pPr>
        <w:ind w:left="5114" w:hanging="360"/>
      </w:pPr>
      <w:rPr>
        <w:rFonts w:ascii="Symbol" w:hAnsi="Symbol" w:hint="default"/>
      </w:rPr>
    </w:lvl>
    <w:lvl w:ilvl="7" w:tplc="04220003" w:tentative="1">
      <w:start w:val="1"/>
      <w:numFmt w:val="bullet"/>
      <w:lvlText w:val="o"/>
      <w:lvlJc w:val="left"/>
      <w:pPr>
        <w:ind w:left="5834" w:hanging="360"/>
      </w:pPr>
      <w:rPr>
        <w:rFonts w:ascii="Courier New" w:hAnsi="Courier New" w:cs="Courier New" w:hint="default"/>
      </w:rPr>
    </w:lvl>
    <w:lvl w:ilvl="8" w:tplc="04220005" w:tentative="1">
      <w:start w:val="1"/>
      <w:numFmt w:val="bullet"/>
      <w:lvlText w:val=""/>
      <w:lvlJc w:val="left"/>
      <w:pPr>
        <w:ind w:left="6554" w:hanging="360"/>
      </w:pPr>
      <w:rPr>
        <w:rFonts w:ascii="Wingdings" w:hAnsi="Wingdings" w:hint="default"/>
      </w:rPr>
    </w:lvl>
  </w:abstractNum>
  <w:abstractNum w:abstractNumId="2" w15:restartNumberingAfterBreak="0">
    <w:nsid w:val="29706422"/>
    <w:multiLevelType w:val="hybridMultilevel"/>
    <w:tmpl w:val="D894242C"/>
    <w:lvl w:ilvl="0" w:tplc="D662E9CC">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3" w15:restartNumberingAfterBreak="0">
    <w:nsid w:val="2FD70805"/>
    <w:multiLevelType w:val="hybridMultilevel"/>
    <w:tmpl w:val="F5C2D04A"/>
    <w:lvl w:ilvl="0" w:tplc="46DCC5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F9F68BA"/>
    <w:multiLevelType w:val="multilevel"/>
    <w:tmpl w:val="D4C07D5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DA08A0"/>
    <w:multiLevelType w:val="hybridMultilevel"/>
    <w:tmpl w:val="96E205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4524630"/>
    <w:multiLevelType w:val="multilevel"/>
    <w:tmpl w:val="E51A9A18"/>
    <w:lvl w:ilvl="0">
      <w:start w:val="1"/>
      <w:numFmt w:val="bullet"/>
      <w:lvlText w:val="-"/>
      <w:lvlJc w:val="left"/>
      <w:pPr>
        <w:ind w:left="657" w:hanging="360"/>
      </w:pPr>
    </w:lvl>
    <w:lvl w:ilvl="1">
      <w:start w:val="1"/>
      <w:numFmt w:val="bullet"/>
      <w:lvlText w:val="o"/>
      <w:lvlJc w:val="left"/>
      <w:pPr>
        <w:ind w:left="1377" w:hanging="360"/>
      </w:pPr>
      <w:rPr>
        <w:rFonts w:ascii="Courier New" w:eastAsia="Courier New" w:hAnsi="Courier New" w:cs="Courier New"/>
      </w:rPr>
    </w:lvl>
    <w:lvl w:ilvl="2">
      <w:start w:val="1"/>
      <w:numFmt w:val="bullet"/>
      <w:lvlText w:val="▪"/>
      <w:lvlJc w:val="left"/>
      <w:pPr>
        <w:ind w:left="2097" w:hanging="360"/>
      </w:pPr>
      <w:rPr>
        <w:rFonts w:ascii="Noto Sans Symbols" w:eastAsia="Noto Sans Symbols" w:hAnsi="Noto Sans Symbols" w:cs="Noto Sans Symbols"/>
      </w:rPr>
    </w:lvl>
    <w:lvl w:ilvl="3">
      <w:start w:val="1"/>
      <w:numFmt w:val="bullet"/>
      <w:lvlText w:val="●"/>
      <w:lvlJc w:val="left"/>
      <w:pPr>
        <w:ind w:left="2817" w:hanging="360"/>
      </w:pPr>
      <w:rPr>
        <w:rFonts w:ascii="Noto Sans Symbols" w:eastAsia="Noto Sans Symbols" w:hAnsi="Noto Sans Symbols" w:cs="Noto Sans Symbols"/>
      </w:rPr>
    </w:lvl>
    <w:lvl w:ilvl="4">
      <w:start w:val="1"/>
      <w:numFmt w:val="bullet"/>
      <w:lvlText w:val="o"/>
      <w:lvlJc w:val="left"/>
      <w:pPr>
        <w:ind w:left="3537" w:hanging="360"/>
      </w:pPr>
      <w:rPr>
        <w:rFonts w:ascii="Courier New" w:eastAsia="Courier New" w:hAnsi="Courier New" w:cs="Courier New"/>
      </w:rPr>
    </w:lvl>
    <w:lvl w:ilvl="5">
      <w:start w:val="1"/>
      <w:numFmt w:val="bullet"/>
      <w:lvlText w:val="▪"/>
      <w:lvlJc w:val="left"/>
      <w:pPr>
        <w:ind w:left="4257" w:hanging="360"/>
      </w:pPr>
      <w:rPr>
        <w:rFonts w:ascii="Noto Sans Symbols" w:eastAsia="Noto Sans Symbols" w:hAnsi="Noto Sans Symbols" w:cs="Noto Sans Symbols"/>
      </w:rPr>
    </w:lvl>
    <w:lvl w:ilvl="6">
      <w:start w:val="1"/>
      <w:numFmt w:val="bullet"/>
      <w:lvlText w:val="●"/>
      <w:lvlJc w:val="left"/>
      <w:pPr>
        <w:ind w:left="4977" w:hanging="360"/>
      </w:pPr>
      <w:rPr>
        <w:rFonts w:ascii="Noto Sans Symbols" w:eastAsia="Noto Sans Symbols" w:hAnsi="Noto Sans Symbols" w:cs="Noto Sans Symbols"/>
      </w:rPr>
    </w:lvl>
    <w:lvl w:ilvl="7">
      <w:start w:val="1"/>
      <w:numFmt w:val="bullet"/>
      <w:lvlText w:val="o"/>
      <w:lvlJc w:val="left"/>
      <w:pPr>
        <w:ind w:left="5697" w:hanging="360"/>
      </w:pPr>
      <w:rPr>
        <w:rFonts w:ascii="Courier New" w:eastAsia="Courier New" w:hAnsi="Courier New" w:cs="Courier New"/>
      </w:rPr>
    </w:lvl>
    <w:lvl w:ilvl="8">
      <w:start w:val="1"/>
      <w:numFmt w:val="bullet"/>
      <w:lvlText w:val="▪"/>
      <w:lvlJc w:val="left"/>
      <w:pPr>
        <w:ind w:left="6417" w:hanging="360"/>
      </w:pPr>
      <w:rPr>
        <w:rFonts w:ascii="Noto Sans Symbols" w:eastAsia="Noto Sans Symbols" w:hAnsi="Noto Sans Symbols" w:cs="Noto Sans Symbols"/>
      </w:rPr>
    </w:lvl>
  </w:abstractNum>
  <w:abstractNum w:abstractNumId="7" w15:restartNumberingAfterBreak="0">
    <w:nsid w:val="4607390A"/>
    <w:multiLevelType w:val="hybridMultilevel"/>
    <w:tmpl w:val="A5C4EEC0"/>
    <w:lvl w:ilvl="0" w:tplc="6902DD62">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8" w15:restartNumberingAfterBreak="0">
    <w:nsid w:val="548D600F"/>
    <w:multiLevelType w:val="hybridMultilevel"/>
    <w:tmpl w:val="106E8C90"/>
    <w:lvl w:ilvl="0" w:tplc="56DEE3EA">
      <w:start w:val="2"/>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9" w15:restartNumberingAfterBreak="0">
    <w:nsid w:val="58A21552"/>
    <w:multiLevelType w:val="multilevel"/>
    <w:tmpl w:val="588A1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74B04E2"/>
    <w:multiLevelType w:val="hybridMultilevel"/>
    <w:tmpl w:val="D394752A"/>
    <w:lvl w:ilvl="0" w:tplc="36DE7576">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7CE792A"/>
    <w:multiLevelType w:val="multilevel"/>
    <w:tmpl w:val="4B92A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0877563">
    <w:abstractNumId w:val="10"/>
  </w:num>
  <w:num w:numId="2" w16cid:durableId="623729703">
    <w:abstractNumId w:val="8"/>
  </w:num>
  <w:num w:numId="3" w16cid:durableId="1730884395">
    <w:abstractNumId w:val="2"/>
  </w:num>
  <w:num w:numId="4" w16cid:durableId="1781337367">
    <w:abstractNumId w:val="7"/>
  </w:num>
  <w:num w:numId="5" w16cid:durableId="582835234">
    <w:abstractNumId w:val="6"/>
  </w:num>
  <w:num w:numId="6" w16cid:durableId="227806280">
    <w:abstractNumId w:val="9"/>
  </w:num>
  <w:num w:numId="7" w16cid:durableId="887305905">
    <w:abstractNumId w:val="4"/>
  </w:num>
  <w:num w:numId="8" w16cid:durableId="2043705589">
    <w:abstractNumId w:val="11"/>
  </w:num>
  <w:num w:numId="9" w16cid:durableId="141776473">
    <w:abstractNumId w:val="1"/>
  </w:num>
  <w:num w:numId="10" w16cid:durableId="1727533924">
    <w:abstractNumId w:val="3"/>
  </w:num>
  <w:num w:numId="11" w16cid:durableId="686178297">
    <w:abstractNumId w:val="0"/>
  </w:num>
  <w:num w:numId="12" w16cid:durableId="55712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B87"/>
    <w:rsid w:val="0000446D"/>
    <w:rsid w:val="000266EB"/>
    <w:rsid w:val="00033439"/>
    <w:rsid w:val="00033C33"/>
    <w:rsid w:val="00047206"/>
    <w:rsid w:val="00064222"/>
    <w:rsid w:val="00066013"/>
    <w:rsid w:val="00067B2C"/>
    <w:rsid w:val="00080739"/>
    <w:rsid w:val="000A2BC1"/>
    <w:rsid w:val="000A61C1"/>
    <w:rsid w:val="000A7AF0"/>
    <w:rsid w:val="000C4549"/>
    <w:rsid w:val="000C746E"/>
    <w:rsid w:val="000D04A8"/>
    <w:rsid w:val="000E6553"/>
    <w:rsid w:val="000F6F1A"/>
    <w:rsid w:val="00104699"/>
    <w:rsid w:val="00107818"/>
    <w:rsid w:val="00114956"/>
    <w:rsid w:val="001151D7"/>
    <w:rsid w:val="00123D86"/>
    <w:rsid w:val="001247B9"/>
    <w:rsid w:val="00152D3E"/>
    <w:rsid w:val="00155D94"/>
    <w:rsid w:val="001564DB"/>
    <w:rsid w:val="0017085F"/>
    <w:rsid w:val="001735A0"/>
    <w:rsid w:val="00173762"/>
    <w:rsid w:val="001878E8"/>
    <w:rsid w:val="001F248C"/>
    <w:rsid w:val="001F4D3D"/>
    <w:rsid w:val="001F7247"/>
    <w:rsid w:val="00200B23"/>
    <w:rsid w:val="00205534"/>
    <w:rsid w:val="002112D8"/>
    <w:rsid w:val="00212B10"/>
    <w:rsid w:val="002201A0"/>
    <w:rsid w:val="00231D87"/>
    <w:rsid w:val="00236548"/>
    <w:rsid w:val="00251AB8"/>
    <w:rsid w:val="002523DB"/>
    <w:rsid w:val="002534F1"/>
    <w:rsid w:val="0025491C"/>
    <w:rsid w:val="002561D9"/>
    <w:rsid w:val="002745F3"/>
    <w:rsid w:val="00280B7E"/>
    <w:rsid w:val="00282084"/>
    <w:rsid w:val="00290CD6"/>
    <w:rsid w:val="002916C8"/>
    <w:rsid w:val="00292751"/>
    <w:rsid w:val="002A4844"/>
    <w:rsid w:val="002B065E"/>
    <w:rsid w:val="002C66DF"/>
    <w:rsid w:val="002D1A0F"/>
    <w:rsid w:val="002D1D89"/>
    <w:rsid w:val="002D42FC"/>
    <w:rsid w:val="002E79D9"/>
    <w:rsid w:val="002F6480"/>
    <w:rsid w:val="002F759D"/>
    <w:rsid w:val="003102A1"/>
    <w:rsid w:val="00315E53"/>
    <w:rsid w:val="003255D4"/>
    <w:rsid w:val="003268AE"/>
    <w:rsid w:val="0032699A"/>
    <w:rsid w:val="003347F8"/>
    <w:rsid w:val="00337D71"/>
    <w:rsid w:val="003505F0"/>
    <w:rsid w:val="00353294"/>
    <w:rsid w:val="0035412D"/>
    <w:rsid w:val="00357165"/>
    <w:rsid w:val="00362B3B"/>
    <w:rsid w:val="003633F9"/>
    <w:rsid w:val="00371950"/>
    <w:rsid w:val="00374EF4"/>
    <w:rsid w:val="0037612E"/>
    <w:rsid w:val="00377172"/>
    <w:rsid w:val="00380FC5"/>
    <w:rsid w:val="00382737"/>
    <w:rsid w:val="0038737A"/>
    <w:rsid w:val="003A5617"/>
    <w:rsid w:val="003B5B1A"/>
    <w:rsid w:val="003B6E85"/>
    <w:rsid w:val="00413B9D"/>
    <w:rsid w:val="00416CEB"/>
    <w:rsid w:val="00427FFD"/>
    <w:rsid w:val="0046383A"/>
    <w:rsid w:val="00471809"/>
    <w:rsid w:val="00474F76"/>
    <w:rsid w:val="0048296A"/>
    <w:rsid w:val="00482BF4"/>
    <w:rsid w:val="00485ECE"/>
    <w:rsid w:val="004A0D8E"/>
    <w:rsid w:val="004A10A8"/>
    <w:rsid w:val="004C5A9A"/>
    <w:rsid w:val="004E772E"/>
    <w:rsid w:val="004F5082"/>
    <w:rsid w:val="00502751"/>
    <w:rsid w:val="00515923"/>
    <w:rsid w:val="0052565F"/>
    <w:rsid w:val="00527382"/>
    <w:rsid w:val="00533387"/>
    <w:rsid w:val="00537B4B"/>
    <w:rsid w:val="005524B2"/>
    <w:rsid w:val="005556CB"/>
    <w:rsid w:val="00571F32"/>
    <w:rsid w:val="00581919"/>
    <w:rsid w:val="005869C3"/>
    <w:rsid w:val="00587EBF"/>
    <w:rsid w:val="00596B35"/>
    <w:rsid w:val="005A028D"/>
    <w:rsid w:val="005A4B5D"/>
    <w:rsid w:val="005A7DB4"/>
    <w:rsid w:val="005B2D8B"/>
    <w:rsid w:val="005C40EA"/>
    <w:rsid w:val="005C6763"/>
    <w:rsid w:val="005D002E"/>
    <w:rsid w:val="005D51C0"/>
    <w:rsid w:val="005D6F13"/>
    <w:rsid w:val="005E76F0"/>
    <w:rsid w:val="005F4F7A"/>
    <w:rsid w:val="005F54D9"/>
    <w:rsid w:val="00600DCD"/>
    <w:rsid w:val="00611CB2"/>
    <w:rsid w:val="00621A9D"/>
    <w:rsid w:val="0062633A"/>
    <w:rsid w:val="00660CB1"/>
    <w:rsid w:val="0067084B"/>
    <w:rsid w:val="00675C21"/>
    <w:rsid w:val="006769D9"/>
    <w:rsid w:val="00677D86"/>
    <w:rsid w:val="00685236"/>
    <w:rsid w:val="006A396A"/>
    <w:rsid w:val="006D3F25"/>
    <w:rsid w:val="006D6AC1"/>
    <w:rsid w:val="006F5A8C"/>
    <w:rsid w:val="006F65E0"/>
    <w:rsid w:val="007007BA"/>
    <w:rsid w:val="00701DC3"/>
    <w:rsid w:val="00701E9B"/>
    <w:rsid w:val="00703877"/>
    <w:rsid w:val="0072240D"/>
    <w:rsid w:val="0072578B"/>
    <w:rsid w:val="00736AEF"/>
    <w:rsid w:val="0073767A"/>
    <w:rsid w:val="00761D82"/>
    <w:rsid w:val="00774483"/>
    <w:rsid w:val="00775688"/>
    <w:rsid w:val="00782CCD"/>
    <w:rsid w:val="007903BF"/>
    <w:rsid w:val="0079293C"/>
    <w:rsid w:val="007A60F6"/>
    <w:rsid w:val="007B0208"/>
    <w:rsid w:val="007B5388"/>
    <w:rsid w:val="007C1BBB"/>
    <w:rsid w:val="007C38ED"/>
    <w:rsid w:val="007C3B69"/>
    <w:rsid w:val="007D3D21"/>
    <w:rsid w:val="007E45CA"/>
    <w:rsid w:val="00803373"/>
    <w:rsid w:val="00805FE9"/>
    <w:rsid w:val="008164D5"/>
    <w:rsid w:val="008302FF"/>
    <w:rsid w:val="00846B87"/>
    <w:rsid w:val="00885AA9"/>
    <w:rsid w:val="00894986"/>
    <w:rsid w:val="008A375E"/>
    <w:rsid w:val="008B3FF0"/>
    <w:rsid w:val="008B4ACF"/>
    <w:rsid w:val="008E2AA7"/>
    <w:rsid w:val="008E3F0D"/>
    <w:rsid w:val="008F1ECE"/>
    <w:rsid w:val="00910C8A"/>
    <w:rsid w:val="0091451A"/>
    <w:rsid w:val="00914AB2"/>
    <w:rsid w:val="00930C0D"/>
    <w:rsid w:val="009459F3"/>
    <w:rsid w:val="00946628"/>
    <w:rsid w:val="009706B7"/>
    <w:rsid w:val="0097162B"/>
    <w:rsid w:val="00973DB2"/>
    <w:rsid w:val="00980B90"/>
    <w:rsid w:val="0098519B"/>
    <w:rsid w:val="009861E1"/>
    <w:rsid w:val="00991878"/>
    <w:rsid w:val="009B40BE"/>
    <w:rsid w:val="009C1068"/>
    <w:rsid w:val="009E3613"/>
    <w:rsid w:val="009E5CC6"/>
    <w:rsid w:val="00A020E8"/>
    <w:rsid w:val="00A033B1"/>
    <w:rsid w:val="00A13B42"/>
    <w:rsid w:val="00A221D7"/>
    <w:rsid w:val="00A26DF2"/>
    <w:rsid w:val="00A41D3F"/>
    <w:rsid w:val="00A5216F"/>
    <w:rsid w:val="00A730A6"/>
    <w:rsid w:val="00A96DF0"/>
    <w:rsid w:val="00AA2DB6"/>
    <w:rsid w:val="00AB0F9D"/>
    <w:rsid w:val="00AC2D65"/>
    <w:rsid w:val="00AE7C75"/>
    <w:rsid w:val="00AF6E07"/>
    <w:rsid w:val="00AF7C49"/>
    <w:rsid w:val="00B02986"/>
    <w:rsid w:val="00B07338"/>
    <w:rsid w:val="00B107F1"/>
    <w:rsid w:val="00B1463A"/>
    <w:rsid w:val="00B21F1E"/>
    <w:rsid w:val="00B429C5"/>
    <w:rsid w:val="00B572F5"/>
    <w:rsid w:val="00B767FF"/>
    <w:rsid w:val="00B77090"/>
    <w:rsid w:val="00BA1595"/>
    <w:rsid w:val="00BB5CCA"/>
    <w:rsid w:val="00BC20A1"/>
    <w:rsid w:val="00BD34FE"/>
    <w:rsid w:val="00BD4C11"/>
    <w:rsid w:val="00BD7985"/>
    <w:rsid w:val="00BE55EF"/>
    <w:rsid w:val="00C03EE2"/>
    <w:rsid w:val="00C0432A"/>
    <w:rsid w:val="00C16652"/>
    <w:rsid w:val="00C179B7"/>
    <w:rsid w:val="00C33052"/>
    <w:rsid w:val="00C42E68"/>
    <w:rsid w:val="00C43185"/>
    <w:rsid w:val="00C5734A"/>
    <w:rsid w:val="00C6427E"/>
    <w:rsid w:val="00C66373"/>
    <w:rsid w:val="00C723A1"/>
    <w:rsid w:val="00C81045"/>
    <w:rsid w:val="00C85C85"/>
    <w:rsid w:val="00C87CA1"/>
    <w:rsid w:val="00C95790"/>
    <w:rsid w:val="00CB710C"/>
    <w:rsid w:val="00CC77C8"/>
    <w:rsid w:val="00CD4013"/>
    <w:rsid w:val="00CE1E97"/>
    <w:rsid w:val="00CE43A2"/>
    <w:rsid w:val="00CE77A6"/>
    <w:rsid w:val="00CF3102"/>
    <w:rsid w:val="00D07653"/>
    <w:rsid w:val="00D10233"/>
    <w:rsid w:val="00D11247"/>
    <w:rsid w:val="00D1162A"/>
    <w:rsid w:val="00D12C59"/>
    <w:rsid w:val="00D14D26"/>
    <w:rsid w:val="00D2701F"/>
    <w:rsid w:val="00D336BE"/>
    <w:rsid w:val="00D35A38"/>
    <w:rsid w:val="00D42997"/>
    <w:rsid w:val="00D43650"/>
    <w:rsid w:val="00D43AE6"/>
    <w:rsid w:val="00D47C5B"/>
    <w:rsid w:val="00D52A94"/>
    <w:rsid w:val="00D52FD6"/>
    <w:rsid w:val="00D72EB6"/>
    <w:rsid w:val="00D7415D"/>
    <w:rsid w:val="00D75D68"/>
    <w:rsid w:val="00D804DA"/>
    <w:rsid w:val="00D8100A"/>
    <w:rsid w:val="00D87515"/>
    <w:rsid w:val="00D93CA1"/>
    <w:rsid w:val="00DA35F1"/>
    <w:rsid w:val="00DA4AE9"/>
    <w:rsid w:val="00DB6E65"/>
    <w:rsid w:val="00DF5B00"/>
    <w:rsid w:val="00E01000"/>
    <w:rsid w:val="00E0224B"/>
    <w:rsid w:val="00E036CF"/>
    <w:rsid w:val="00E254F2"/>
    <w:rsid w:val="00E3110A"/>
    <w:rsid w:val="00E3556A"/>
    <w:rsid w:val="00E50256"/>
    <w:rsid w:val="00E50C3F"/>
    <w:rsid w:val="00E70998"/>
    <w:rsid w:val="00E7647D"/>
    <w:rsid w:val="00E847DA"/>
    <w:rsid w:val="00E93E23"/>
    <w:rsid w:val="00E96A38"/>
    <w:rsid w:val="00E97C71"/>
    <w:rsid w:val="00EA168D"/>
    <w:rsid w:val="00EA250D"/>
    <w:rsid w:val="00EA4331"/>
    <w:rsid w:val="00EA6A0D"/>
    <w:rsid w:val="00EB31BE"/>
    <w:rsid w:val="00EC24AD"/>
    <w:rsid w:val="00EC3C05"/>
    <w:rsid w:val="00EC645A"/>
    <w:rsid w:val="00ED5A98"/>
    <w:rsid w:val="00ED71EA"/>
    <w:rsid w:val="00EF38B9"/>
    <w:rsid w:val="00F0059E"/>
    <w:rsid w:val="00F019B7"/>
    <w:rsid w:val="00F034F7"/>
    <w:rsid w:val="00F03AE0"/>
    <w:rsid w:val="00F04E30"/>
    <w:rsid w:val="00F1217E"/>
    <w:rsid w:val="00F34A1C"/>
    <w:rsid w:val="00F37158"/>
    <w:rsid w:val="00F37D37"/>
    <w:rsid w:val="00F4441F"/>
    <w:rsid w:val="00F7312D"/>
    <w:rsid w:val="00F74770"/>
    <w:rsid w:val="00F92E60"/>
    <w:rsid w:val="00F96F57"/>
    <w:rsid w:val="00FA57DD"/>
    <w:rsid w:val="00FA5944"/>
    <w:rsid w:val="00FB70DA"/>
    <w:rsid w:val="00FC0A6D"/>
    <w:rsid w:val="00FD3C61"/>
    <w:rsid w:val="00FF11CB"/>
    <w:rsid w:val="00FF61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F399"/>
  <w15:chartTrackingRefBased/>
  <w15:docId w15:val="{FFB88EB6-7E4B-4344-8586-F66F2FDE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CCA"/>
    <w:pPr>
      <w:spacing w:after="0" w:line="240" w:lineRule="auto"/>
    </w:pPr>
    <w:rPr>
      <w:rFonts w:ascii="Times New Roman" w:eastAsia="Calibri"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A10A8"/>
    <w:pPr>
      <w:spacing w:before="100" w:beforeAutospacing="1" w:after="100" w:afterAutospacing="1"/>
    </w:pPr>
  </w:style>
  <w:style w:type="paragraph" w:customStyle="1" w:styleId="rvps12">
    <w:name w:val="rvps12"/>
    <w:basedOn w:val="a"/>
    <w:rsid w:val="004A10A8"/>
    <w:pPr>
      <w:spacing w:before="100" w:beforeAutospacing="1" w:after="100" w:afterAutospacing="1"/>
    </w:pPr>
  </w:style>
  <w:style w:type="paragraph" w:customStyle="1" w:styleId="rvps2">
    <w:name w:val="rvps2"/>
    <w:basedOn w:val="a"/>
    <w:rsid w:val="004A10A8"/>
    <w:pPr>
      <w:spacing w:before="100" w:beforeAutospacing="1" w:after="100" w:afterAutospacing="1"/>
    </w:pPr>
  </w:style>
  <w:style w:type="character" w:customStyle="1" w:styleId="rvts15">
    <w:name w:val="rvts15"/>
    <w:rsid w:val="004A10A8"/>
    <w:rPr>
      <w:rFonts w:cs="Times New Roman"/>
    </w:rPr>
  </w:style>
  <w:style w:type="character" w:customStyle="1" w:styleId="rvts0">
    <w:name w:val="rvts0"/>
    <w:rsid w:val="004A10A8"/>
    <w:rPr>
      <w:rFonts w:cs="Times New Roman"/>
    </w:rPr>
  </w:style>
  <w:style w:type="character" w:customStyle="1" w:styleId="2">
    <w:name w:val="Основной текст (2)"/>
    <w:rsid w:val="004A10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3">
    <w:name w:val="Body Text"/>
    <w:basedOn w:val="a"/>
    <w:link w:val="a4"/>
    <w:rsid w:val="004A10A8"/>
    <w:pPr>
      <w:jc w:val="both"/>
    </w:pPr>
    <w:rPr>
      <w:rFonts w:eastAsia="Times New Roman"/>
      <w:sz w:val="28"/>
      <w:lang w:val="ru-RU" w:eastAsia="ru-RU"/>
    </w:rPr>
  </w:style>
  <w:style w:type="character" w:customStyle="1" w:styleId="a4">
    <w:name w:val="Основний текст Знак"/>
    <w:basedOn w:val="a0"/>
    <w:link w:val="a3"/>
    <w:rsid w:val="004A10A8"/>
    <w:rPr>
      <w:rFonts w:ascii="Times New Roman" w:eastAsia="Times New Roman" w:hAnsi="Times New Roman" w:cs="Times New Roman"/>
      <w:sz w:val="28"/>
      <w:szCs w:val="24"/>
      <w:lang w:val="ru-RU" w:eastAsia="ru-RU"/>
    </w:rPr>
  </w:style>
  <w:style w:type="paragraph" w:styleId="a5">
    <w:name w:val="Title"/>
    <w:basedOn w:val="a"/>
    <w:link w:val="a6"/>
    <w:qFormat/>
    <w:rsid w:val="004A10A8"/>
    <w:pPr>
      <w:jc w:val="center"/>
    </w:pPr>
    <w:rPr>
      <w:rFonts w:ascii="Tahoma" w:eastAsia="Times New Roman" w:hAnsi="Tahoma"/>
      <w:szCs w:val="20"/>
      <w:lang w:val="ru-RU"/>
    </w:rPr>
  </w:style>
  <w:style w:type="character" w:customStyle="1" w:styleId="a6">
    <w:name w:val="Назва Знак"/>
    <w:basedOn w:val="a0"/>
    <w:link w:val="a5"/>
    <w:rsid w:val="004A10A8"/>
    <w:rPr>
      <w:rFonts w:ascii="Tahoma" w:eastAsia="Times New Roman" w:hAnsi="Tahoma" w:cs="Times New Roman"/>
      <w:sz w:val="24"/>
      <w:szCs w:val="20"/>
      <w:lang w:val="ru-RU" w:eastAsia="uk-UA"/>
    </w:rPr>
  </w:style>
  <w:style w:type="character" w:styleId="a7">
    <w:name w:val="Emphasis"/>
    <w:basedOn w:val="a0"/>
    <w:qFormat/>
    <w:rsid w:val="004A10A8"/>
    <w:rPr>
      <w:i/>
      <w:iCs/>
    </w:rPr>
  </w:style>
  <w:style w:type="table" w:styleId="a8">
    <w:name w:val="Table Grid"/>
    <w:basedOn w:val="a1"/>
    <w:rsid w:val="004A10A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0CB1"/>
    <w:rPr>
      <w:rFonts w:ascii="Segoe UI" w:hAnsi="Segoe UI" w:cs="Segoe UI"/>
      <w:sz w:val="18"/>
      <w:szCs w:val="18"/>
    </w:rPr>
  </w:style>
  <w:style w:type="character" w:customStyle="1" w:styleId="aa">
    <w:name w:val="Текст у виносці Знак"/>
    <w:basedOn w:val="a0"/>
    <w:link w:val="a9"/>
    <w:uiPriority w:val="99"/>
    <w:semiHidden/>
    <w:rsid w:val="00660CB1"/>
    <w:rPr>
      <w:rFonts w:ascii="Segoe UI" w:eastAsia="Calibri" w:hAnsi="Segoe UI" w:cs="Segoe UI"/>
      <w:sz w:val="18"/>
      <w:szCs w:val="18"/>
      <w:lang w:eastAsia="uk-UA"/>
    </w:rPr>
  </w:style>
  <w:style w:type="paragraph" w:styleId="HTML">
    <w:name w:val="HTML Preformatted"/>
    <w:basedOn w:val="a"/>
    <w:link w:val="HTML0"/>
    <w:uiPriority w:val="99"/>
    <w:semiHidden/>
    <w:unhideWhenUsed/>
    <w:rsid w:val="00D1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0">
    <w:name w:val="Стандартний HTML Знак"/>
    <w:basedOn w:val="a0"/>
    <w:link w:val="HTML"/>
    <w:uiPriority w:val="99"/>
    <w:semiHidden/>
    <w:rsid w:val="00D11247"/>
    <w:rPr>
      <w:rFonts w:ascii="Consolas" w:eastAsia="Calibri" w:hAnsi="Consolas" w:cs="Times New Roman"/>
      <w:sz w:val="20"/>
      <w:szCs w:val="20"/>
      <w:lang w:eastAsia="uk-UA"/>
    </w:rPr>
  </w:style>
  <w:style w:type="character" w:customStyle="1" w:styleId="rvts37">
    <w:name w:val="rvts37"/>
    <w:basedOn w:val="a0"/>
    <w:rsid w:val="00596B35"/>
  </w:style>
  <w:style w:type="paragraph" w:customStyle="1" w:styleId="Iauiue">
    <w:name w:val="Iau?iue"/>
    <w:rsid w:val="00251AB8"/>
    <w:pPr>
      <w:spacing w:after="0" w:line="240" w:lineRule="auto"/>
    </w:pPr>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C5734A"/>
    <w:pPr>
      <w:ind w:left="720"/>
      <w:contextualSpacing/>
    </w:pPr>
  </w:style>
  <w:style w:type="paragraph" w:customStyle="1" w:styleId="ac">
    <w:name w:val="a"/>
    <w:basedOn w:val="a"/>
    <w:rsid w:val="00D47C5B"/>
    <w:pPr>
      <w:spacing w:before="100" w:beforeAutospacing="1" w:after="100" w:afterAutospacing="1"/>
    </w:pPr>
    <w:rPr>
      <w:rFonts w:eastAsia="Times New Roman"/>
      <w:lang w:val="ru-RU" w:eastAsia="ru-RU"/>
    </w:rPr>
  </w:style>
  <w:style w:type="paragraph" w:customStyle="1" w:styleId="20">
    <w:name w:val="Основной текст2"/>
    <w:basedOn w:val="a"/>
    <w:rsid w:val="00FC0A6D"/>
    <w:pPr>
      <w:widowControl w:val="0"/>
      <w:shd w:val="clear" w:color="auto" w:fill="FFFFFF"/>
      <w:spacing w:line="221" w:lineRule="exact"/>
      <w:ind w:hanging="1920"/>
      <w:jc w:val="both"/>
    </w:pPr>
    <w:rPr>
      <w:rFonts w:eastAsia="Times New Roman"/>
      <w:sz w:val="18"/>
      <w:szCs w:val="18"/>
      <w:lang w:val="ru-RU" w:eastAsia="ru-RU"/>
    </w:rPr>
  </w:style>
  <w:style w:type="character" w:styleId="ad">
    <w:name w:val="Hyperlink"/>
    <w:basedOn w:val="a0"/>
    <w:uiPriority w:val="99"/>
    <w:unhideWhenUsed/>
    <w:rsid w:val="006F5A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78346">
      <w:bodyDiv w:val="1"/>
      <w:marLeft w:val="0"/>
      <w:marRight w:val="0"/>
      <w:marTop w:val="0"/>
      <w:marBottom w:val="0"/>
      <w:divBdr>
        <w:top w:val="none" w:sz="0" w:space="0" w:color="auto"/>
        <w:left w:val="none" w:sz="0" w:space="0" w:color="auto"/>
        <w:bottom w:val="none" w:sz="0" w:space="0" w:color="auto"/>
        <w:right w:val="none" w:sz="0" w:space="0" w:color="auto"/>
      </w:divBdr>
    </w:div>
    <w:div w:id="492914877">
      <w:bodyDiv w:val="1"/>
      <w:marLeft w:val="0"/>
      <w:marRight w:val="0"/>
      <w:marTop w:val="0"/>
      <w:marBottom w:val="0"/>
      <w:divBdr>
        <w:top w:val="none" w:sz="0" w:space="0" w:color="auto"/>
        <w:left w:val="none" w:sz="0" w:space="0" w:color="auto"/>
        <w:bottom w:val="none" w:sz="0" w:space="0" w:color="auto"/>
        <w:right w:val="none" w:sz="0" w:space="0" w:color="auto"/>
      </w:divBdr>
    </w:div>
    <w:div w:id="1487092340">
      <w:bodyDiv w:val="1"/>
      <w:marLeft w:val="0"/>
      <w:marRight w:val="0"/>
      <w:marTop w:val="0"/>
      <w:marBottom w:val="0"/>
      <w:divBdr>
        <w:top w:val="none" w:sz="0" w:space="0" w:color="auto"/>
        <w:left w:val="none" w:sz="0" w:space="0" w:color="auto"/>
        <w:bottom w:val="none" w:sz="0" w:space="0" w:color="auto"/>
        <w:right w:val="none" w:sz="0" w:space="0" w:color="auto"/>
      </w:divBdr>
    </w:div>
    <w:div w:id="17905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BFAC3-75DC-4E6B-9EB1-6BAB471C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Pages>
  <Words>4745</Words>
  <Characters>2706</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cp:lastPrinted>2024-01-08T10:36:00Z</cp:lastPrinted>
  <dcterms:created xsi:type="dcterms:W3CDTF">2021-04-07T07:09:00Z</dcterms:created>
  <dcterms:modified xsi:type="dcterms:W3CDTF">2025-06-03T08:39:00Z</dcterms:modified>
</cp:coreProperties>
</file>